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0C78F1" w14:textId="2FC701AE" w:rsidR="005C24ED" w:rsidRPr="00756889" w:rsidRDefault="005C24ED" w:rsidP="005C24ED">
      <w:pPr>
        <w:pStyle w:val="tvhtml"/>
        <w:jc w:val="center"/>
        <w:rPr>
          <w:sz w:val="26"/>
          <w:szCs w:val="26"/>
          <w:lang w:val="lv-LV"/>
        </w:rPr>
      </w:pPr>
      <w:r w:rsidRPr="00756889">
        <w:rPr>
          <w:sz w:val="26"/>
          <w:szCs w:val="26"/>
          <w:lang w:val="lv-LV"/>
        </w:rPr>
        <w:t xml:space="preserve">Pasūtītājs: </w:t>
      </w:r>
      <w:r w:rsidR="002A6035" w:rsidRPr="00756889">
        <w:rPr>
          <w:rFonts w:eastAsia="Calibri"/>
          <w:b/>
          <w:sz w:val="26"/>
          <w:szCs w:val="26"/>
          <w:lang w:val="lv-LV"/>
        </w:rPr>
        <w:t>SIA “Limbažu siltums”</w:t>
      </w:r>
      <w:r w:rsidR="002A6035" w:rsidRPr="00756889">
        <w:rPr>
          <w:rFonts w:eastAsia="Calibri"/>
          <w:sz w:val="26"/>
          <w:szCs w:val="26"/>
          <w:lang w:val="lv-LV"/>
        </w:rPr>
        <w:t>, Reģ.Nr.40003006715, juridiskā adrese Jaunā iela 2A, Limbaži, Limbažu novads, LV-4001</w:t>
      </w:r>
    </w:p>
    <w:p w14:paraId="56885505" w14:textId="1566D125" w:rsidR="005C24ED" w:rsidRPr="00756889" w:rsidRDefault="002A6035" w:rsidP="005C24ED">
      <w:pPr>
        <w:pStyle w:val="tvhtml"/>
        <w:jc w:val="center"/>
        <w:rPr>
          <w:sz w:val="32"/>
          <w:lang w:val="lv-LV"/>
        </w:rPr>
      </w:pPr>
      <w:r w:rsidRPr="00756889">
        <w:rPr>
          <w:rFonts w:eastAsia="Calibri"/>
          <w:sz w:val="28"/>
          <w:lang w:val="lv-LV"/>
        </w:rPr>
        <w:t>Objekta adrese: Limbažu notekūdeņu attīrīšanas iekārtas, Viļķenes iela 2B, Ozolaine, Limbažu pagasts, Limbažu novads</w:t>
      </w:r>
    </w:p>
    <w:p w14:paraId="473285BF" w14:textId="77777777" w:rsidR="005C24ED" w:rsidRPr="00756889" w:rsidRDefault="005C24ED" w:rsidP="005C24ED">
      <w:pPr>
        <w:pStyle w:val="tvhtml"/>
        <w:rPr>
          <w:lang w:val="lv-LV"/>
        </w:rPr>
      </w:pPr>
    </w:p>
    <w:p w14:paraId="7841C906" w14:textId="01B1C450" w:rsidR="005C24ED" w:rsidRPr="00756889" w:rsidRDefault="005C24ED" w:rsidP="005C24ED">
      <w:pPr>
        <w:pStyle w:val="tvhtml"/>
        <w:rPr>
          <w:lang w:val="lv-LV"/>
        </w:rPr>
      </w:pPr>
    </w:p>
    <w:p w14:paraId="0EC9E6D1" w14:textId="77777777" w:rsidR="005C24ED" w:rsidRPr="00756889" w:rsidRDefault="005C24ED" w:rsidP="005C24ED">
      <w:pPr>
        <w:pStyle w:val="tvhtml"/>
        <w:rPr>
          <w:lang w:val="lv-LV"/>
        </w:rPr>
      </w:pPr>
    </w:p>
    <w:p w14:paraId="72A8884F" w14:textId="77777777" w:rsidR="005C24ED" w:rsidRPr="00756889" w:rsidRDefault="005C24ED" w:rsidP="005C24ED">
      <w:pPr>
        <w:pStyle w:val="tvhtml"/>
        <w:rPr>
          <w:color w:val="FF0000"/>
          <w:lang w:val="lv-LV"/>
        </w:rPr>
      </w:pPr>
    </w:p>
    <w:p w14:paraId="0D271C14" w14:textId="0DB6D568" w:rsidR="005C24ED" w:rsidRPr="00756889" w:rsidRDefault="00850A29" w:rsidP="00850A29">
      <w:pPr>
        <w:autoSpaceDE w:val="0"/>
        <w:autoSpaceDN w:val="0"/>
        <w:adjustRightInd w:val="0"/>
        <w:spacing w:after="0" w:line="240" w:lineRule="auto"/>
        <w:jc w:val="center"/>
        <w:rPr>
          <w:rFonts w:ascii="Times New Roman" w:hAnsi="Times New Roman" w:cs="Times New Roman"/>
          <w:b/>
          <w:sz w:val="32"/>
        </w:rPr>
      </w:pPr>
      <w:r w:rsidRPr="00756889">
        <w:rPr>
          <w:rFonts w:ascii="Times New Roman" w:eastAsia="Times New Roman" w:hAnsi="Times New Roman" w:cs="Times New Roman"/>
          <w:b/>
          <w:sz w:val="36"/>
          <w:szCs w:val="24"/>
        </w:rPr>
        <w:t>Kombinēts mākslīgais mitrājs Limbažu NAI pārplūdes notekūdeņu attīrīšanai</w:t>
      </w:r>
    </w:p>
    <w:p w14:paraId="5228019D" w14:textId="77777777" w:rsidR="005C24ED" w:rsidRPr="00756889" w:rsidRDefault="005C24ED" w:rsidP="005C24ED">
      <w:pPr>
        <w:pStyle w:val="tvhtml"/>
        <w:jc w:val="center"/>
        <w:rPr>
          <w:smallCaps/>
          <w:sz w:val="28"/>
          <w:lang w:val="lv-LV"/>
        </w:rPr>
      </w:pPr>
    </w:p>
    <w:p w14:paraId="63D2B52E" w14:textId="77777777" w:rsidR="005C24ED" w:rsidRPr="00756889" w:rsidRDefault="005C24ED" w:rsidP="005C24ED">
      <w:pPr>
        <w:pStyle w:val="tvhtml"/>
        <w:jc w:val="center"/>
        <w:rPr>
          <w:smallCaps/>
          <w:sz w:val="28"/>
          <w:lang w:val="lv-LV"/>
        </w:rPr>
      </w:pPr>
    </w:p>
    <w:p w14:paraId="257D9B0D" w14:textId="77777777" w:rsidR="005C24ED" w:rsidRPr="00756889" w:rsidRDefault="005C24ED" w:rsidP="005C24ED">
      <w:pPr>
        <w:pStyle w:val="tvhtml"/>
        <w:jc w:val="center"/>
        <w:rPr>
          <w:smallCaps/>
          <w:sz w:val="32"/>
          <w:lang w:val="lv-LV"/>
        </w:rPr>
      </w:pPr>
      <w:r w:rsidRPr="00756889">
        <w:rPr>
          <w:smallCaps/>
          <w:sz w:val="32"/>
          <w:lang w:val="lv-LV"/>
        </w:rPr>
        <w:t>Būvprojekts</w:t>
      </w:r>
    </w:p>
    <w:p w14:paraId="5EB2066E" w14:textId="77777777" w:rsidR="005C24ED" w:rsidRPr="00756889" w:rsidRDefault="005C24ED" w:rsidP="005C24ED">
      <w:pPr>
        <w:pStyle w:val="tvhtml"/>
        <w:jc w:val="center"/>
        <w:rPr>
          <w:lang w:val="lv-LV"/>
        </w:rPr>
      </w:pPr>
    </w:p>
    <w:p w14:paraId="6EAD9974" w14:textId="77777777" w:rsidR="005C24ED" w:rsidRPr="00756889" w:rsidRDefault="005C24ED" w:rsidP="005C24ED">
      <w:pPr>
        <w:pStyle w:val="tvhtml"/>
        <w:jc w:val="center"/>
        <w:rPr>
          <w:lang w:val="lv-LV"/>
        </w:rPr>
      </w:pPr>
    </w:p>
    <w:p w14:paraId="14E4DBC6" w14:textId="77777777" w:rsidR="005C24ED" w:rsidRPr="00756889" w:rsidRDefault="005C24ED" w:rsidP="005C24ED">
      <w:pPr>
        <w:pStyle w:val="tvhtml"/>
        <w:jc w:val="center"/>
        <w:rPr>
          <w:lang w:val="lv-LV"/>
        </w:rPr>
      </w:pPr>
    </w:p>
    <w:p w14:paraId="2ACFEC4F" w14:textId="77777777" w:rsidR="005C24ED" w:rsidRPr="00756889" w:rsidRDefault="005C24ED" w:rsidP="005C24ED">
      <w:pPr>
        <w:pStyle w:val="tvhtml"/>
        <w:jc w:val="center"/>
        <w:rPr>
          <w:lang w:val="lv-LV"/>
        </w:rPr>
      </w:pPr>
    </w:p>
    <w:p w14:paraId="05A96114" w14:textId="0698B265" w:rsidR="005C24ED" w:rsidRPr="00756889" w:rsidRDefault="005C24ED" w:rsidP="005C24ED">
      <w:pPr>
        <w:pStyle w:val="tvhtml"/>
        <w:rPr>
          <w:lang w:val="lv-LV"/>
        </w:rPr>
      </w:pPr>
      <w:r w:rsidRPr="00756889">
        <w:rPr>
          <w:lang w:val="lv-LV"/>
        </w:rPr>
        <w:t>Sertificēts inženieris Kaspars Tumovs</w:t>
      </w:r>
    </w:p>
    <w:p w14:paraId="4DFDEF97" w14:textId="77777777" w:rsidR="005C24ED" w:rsidRPr="00756889" w:rsidRDefault="005C24ED" w:rsidP="005C24ED">
      <w:pPr>
        <w:pStyle w:val="tvhtml"/>
        <w:rPr>
          <w:lang w:val="lv-LV"/>
        </w:rPr>
      </w:pPr>
      <w:r w:rsidRPr="00756889">
        <w:rPr>
          <w:lang w:val="lv-LV"/>
        </w:rPr>
        <w:t>Projektētāja Linda Grinberga</w:t>
      </w:r>
      <w:r w:rsidRPr="00756889">
        <w:rPr>
          <w:lang w:val="lv-LV"/>
        </w:rPr>
        <w:tab/>
      </w:r>
    </w:p>
    <w:p w14:paraId="21DD5DF5" w14:textId="77777777" w:rsidR="005C24ED" w:rsidRPr="00756889" w:rsidRDefault="005C24ED" w:rsidP="005C24ED">
      <w:pPr>
        <w:pStyle w:val="tvhtml"/>
        <w:rPr>
          <w:lang w:val="lv-LV"/>
        </w:rPr>
      </w:pPr>
      <w:r w:rsidRPr="00756889">
        <w:rPr>
          <w:lang w:val="lv-LV"/>
        </w:rPr>
        <w:tab/>
      </w:r>
      <w:r w:rsidRPr="00756889">
        <w:rPr>
          <w:lang w:val="lv-LV"/>
        </w:rPr>
        <w:tab/>
      </w:r>
      <w:r w:rsidRPr="00756889">
        <w:rPr>
          <w:lang w:val="lv-LV"/>
        </w:rPr>
        <w:tab/>
      </w:r>
      <w:r w:rsidRPr="00756889">
        <w:rPr>
          <w:lang w:val="lv-LV"/>
        </w:rPr>
        <w:tab/>
      </w:r>
      <w:r w:rsidRPr="00756889">
        <w:rPr>
          <w:lang w:val="lv-LV"/>
        </w:rPr>
        <w:tab/>
      </w:r>
    </w:p>
    <w:p w14:paraId="446A3B46" w14:textId="77777777" w:rsidR="005C24ED" w:rsidRPr="00756889" w:rsidRDefault="005C24ED" w:rsidP="005C24ED">
      <w:pPr>
        <w:pStyle w:val="tvhtml"/>
        <w:rPr>
          <w:lang w:val="lv-LV"/>
        </w:rPr>
      </w:pPr>
      <w:r w:rsidRPr="00756889">
        <w:rPr>
          <w:lang w:val="lv-LV"/>
        </w:rPr>
        <w:tab/>
      </w:r>
      <w:r w:rsidRPr="00756889">
        <w:rPr>
          <w:lang w:val="lv-LV"/>
        </w:rPr>
        <w:tab/>
      </w:r>
      <w:r w:rsidRPr="00756889">
        <w:rPr>
          <w:lang w:val="lv-LV"/>
        </w:rPr>
        <w:tab/>
      </w:r>
      <w:r w:rsidRPr="00756889">
        <w:rPr>
          <w:lang w:val="lv-LV"/>
        </w:rPr>
        <w:tab/>
      </w:r>
      <w:r w:rsidRPr="00756889">
        <w:rPr>
          <w:lang w:val="lv-LV"/>
        </w:rPr>
        <w:tab/>
      </w:r>
      <w:r w:rsidRPr="00756889">
        <w:rPr>
          <w:lang w:val="lv-LV"/>
        </w:rPr>
        <w:tab/>
      </w:r>
    </w:p>
    <w:p w14:paraId="3A70B9E8" w14:textId="77777777" w:rsidR="005C24ED" w:rsidRPr="00756889" w:rsidRDefault="005C24ED" w:rsidP="005C24ED">
      <w:pPr>
        <w:pStyle w:val="tvhtml"/>
        <w:rPr>
          <w:lang w:val="lv-LV"/>
        </w:rPr>
      </w:pPr>
    </w:p>
    <w:p w14:paraId="1198CC15" w14:textId="1DF049FD" w:rsidR="005C24ED" w:rsidRPr="00756889" w:rsidRDefault="00EA541C" w:rsidP="005C24ED">
      <w:pPr>
        <w:pStyle w:val="tvhtml"/>
        <w:jc w:val="center"/>
        <w:rPr>
          <w:lang w:val="lv-LV"/>
        </w:rPr>
      </w:pPr>
      <w:r w:rsidRPr="00756889">
        <w:rPr>
          <w:lang w:val="lv-LV"/>
        </w:rPr>
        <w:t>Jelgava, 2022</w:t>
      </w:r>
    </w:p>
    <w:p w14:paraId="78317F5F" w14:textId="77777777" w:rsidR="00EA541C" w:rsidRPr="00756889" w:rsidRDefault="00EA541C" w:rsidP="005C24ED">
      <w:pPr>
        <w:pStyle w:val="tvhtml"/>
        <w:jc w:val="center"/>
        <w:rPr>
          <w:lang w:val="lv-LV"/>
        </w:rPr>
      </w:pPr>
    </w:p>
    <w:p w14:paraId="2DD9EA17" w14:textId="77777777" w:rsidR="005C24ED" w:rsidRPr="00756889" w:rsidRDefault="005C24ED" w:rsidP="005C24ED">
      <w:pPr>
        <w:pStyle w:val="tvhtml"/>
        <w:jc w:val="center"/>
        <w:rPr>
          <w:lang w:val="lv-LV"/>
        </w:rPr>
      </w:pPr>
    </w:p>
    <w:p w14:paraId="1BF6517E" w14:textId="77777777" w:rsidR="005C24ED" w:rsidRPr="00756889" w:rsidRDefault="005C24ED" w:rsidP="005C24ED">
      <w:pPr>
        <w:jc w:val="center"/>
        <w:rPr>
          <w:rFonts w:ascii="Times New Roman" w:hAnsi="Times New Roman" w:cs="Times New Roman"/>
          <w:sz w:val="32"/>
        </w:rPr>
      </w:pPr>
      <w:r w:rsidRPr="00756889">
        <w:rPr>
          <w:rFonts w:ascii="Times New Roman" w:hAnsi="Times New Roman" w:cs="Times New Roman"/>
          <w:sz w:val="32"/>
        </w:rPr>
        <w:lastRenderedPageBreak/>
        <w:t>Saturs</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3"/>
        <w:gridCol w:w="1559"/>
      </w:tblGrid>
      <w:tr w:rsidR="005C24ED" w:rsidRPr="00756889" w14:paraId="5D30E753" w14:textId="77777777" w:rsidTr="000533F9">
        <w:tc>
          <w:tcPr>
            <w:tcW w:w="7763" w:type="dxa"/>
          </w:tcPr>
          <w:p w14:paraId="675B0F52" w14:textId="2F262D1C" w:rsidR="005C24ED" w:rsidRPr="00756889" w:rsidRDefault="005C24ED" w:rsidP="00647B61">
            <w:pPr>
              <w:pStyle w:val="ListParagraph"/>
              <w:numPr>
                <w:ilvl w:val="0"/>
                <w:numId w:val="1"/>
              </w:numPr>
              <w:spacing w:before="240" w:after="240" w:line="240" w:lineRule="auto"/>
              <w:contextualSpacing w:val="0"/>
              <w:rPr>
                <w:rFonts w:ascii="Times New Roman" w:hAnsi="Times New Roman" w:cs="Times New Roman"/>
                <w:sz w:val="24"/>
              </w:rPr>
            </w:pPr>
            <w:r w:rsidRPr="00756889">
              <w:rPr>
                <w:rFonts w:ascii="Times New Roman" w:hAnsi="Times New Roman" w:cs="Times New Roman"/>
                <w:sz w:val="24"/>
              </w:rPr>
              <w:t xml:space="preserve">Valsts vides dienesta </w:t>
            </w:r>
            <w:r w:rsidR="002A6035" w:rsidRPr="00756889">
              <w:rPr>
                <w:rFonts w:ascii="Times New Roman" w:hAnsi="Times New Roman" w:cs="Times New Roman"/>
                <w:sz w:val="24"/>
              </w:rPr>
              <w:t xml:space="preserve">Tehniskie noteikumi Nr. AP22TN08xx no </w:t>
            </w:r>
            <w:r w:rsidR="00DB286B" w:rsidRPr="00756889">
              <w:rPr>
                <w:rFonts w:ascii="Times New Roman" w:hAnsi="Times New Roman" w:cs="Times New Roman"/>
                <w:sz w:val="24"/>
              </w:rPr>
              <w:br/>
            </w:r>
            <w:r w:rsidR="002A6035" w:rsidRPr="00756889">
              <w:rPr>
                <w:rFonts w:ascii="Times New Roman" w:hAnsi="Times New Roman" w:cs="Times New Roman"/>
                <w:sz w:val="24"/>
              </w:rPr>
              <w:t>2022. gada 10. oktobra</w:t>
            </w:r>
          </w:p>
          <w:p w14:paraId="25F451ED" w14:textId="77777777" w:rsidR="005C24ED" w:rsidRPr="00756889" w:rsidRDefault="005C24ED" w:rsidP="00647B61">
            <w:pPr>
              <w:pStyle w:val="ListParagraph"/>
              <w:numPr>
                <w:ilvl w:val="0"/>
                <w:numId w:val="1"/>
              </w:numPr>
              <w:spacing w:before="240" w:after="240" w:line="240" w:lineRule="auto"/>
              <w:ind w:left="357" w:hanging="357"/>
              <w:contextualSpacing w:val="0"/>
              <w:rPr>
                <w:rFonts w:ascii="Times New Roman" w:hAnsi="Times New Roman" w:cs="Times New Roman"/>
                <w:sz w:val="24"/>
              </w:rPr>
            </w:pPr>
            <w:r w:rsidRPr="00756889">
              <w:rPr>
                <w:rFonts w:ascii="Times New Roman" w:hAnsi="Times New Roman" w:cs="Times New Roman"/>
                <w:sz w:val="24"/>
              </w:rPr>
              <w:t>Paskaidrojuma raksts</w:t>
            </w:r>
          </w:p>
          <w:p w14:paraId="28F7BE33" w14:textId="77777777" w:rsidR="005C24ED" w:rsidRPr="00756889" w:rsidRDefault="005C24ED" w:rsidP="00647B61">
            <w:pPr>
              <w:pStyle w:val="ListParagraph"/>
              <w:numPr>
                <w:ilvl w:val="0"/>
                <w:numId w:val="1"/>
              </w:numPr>
              <w:spacing w:before="240" w:after="240" w:line="240" w:lineRule="auto"/>
              <w:ind w:left="357" w:hanging="357"/>
              <w:contextualSpacing w:val="0"/>
              <w:rPr>
                <w:rFonts w:ascii="Times New Roman" w:hAnsi="Times New Roman" w:cs="Times New Roman"/>
                <w:sz w:val="24"/>
              </w:rPr>
            </w:pPr>
            <w:r w:rsidRPr="00756889">
              <w:rPr>
                <w:rFonts w:ascii="Times New Roman" w:hAnsi="Times New Roman" w:cs="Times New Roman"/>
                <w:sz w:val="24"/>
              </w:rPr>
              <w:t>Materiālu specifikācija</w:t>
            </w:r>
          </w:p>
          <w:p w14:paraId="434880D8" w14:textId="77777777" w:rsidR="005C24ED" w:rsidRPr="00756889" w:rsidRDefault="005C24ED" w:rsidP="00647B61">
            <w:pPr>
              <w:pStyle w:val="ListParagraph"/>
              <w:numPr>
                <w:ilvl w:val="0"/>
                <w:numId w:val="1"/>
              </w:numPr>
              <w:spacing w:before="240" w:after="240" w:line="240" w:lineRule="auto"/>
              <w:ind w:left="357" w:hanging="357"/>
              <w:contextualSpacing w:val="0"/>
              <w:rPr>
                <w:rFonts w:ascii="Times New Roman" w:hAnsi="Times New Roman" w:cs="Times New Roman"/>
                <w:sz w:val="24"/>
              </w:rPr>
            </w:pPr>
            <w:r w:rsidRPr="00756889">
              <w:rPr>
                <w:rFonts w:ascii="Times New Roman" w:hAnsi="Times New Roman" w:cs="Times New Roman"/>
                <w:sz w:val="24"/>
              </w:rPr>
              <w:t>Būvdarbu apjomi</w:t>
            </w:r>
          </w:p>
          <w:p w14:paraId="4F83C1E6" w14:textId="77777777" w:rsidR="005C24ED" w:rsidRPr="00756889" w:rsidRDefault="005C24ED" w:rsidP="00647B61">
            <w:pPr>
              <w:pStyle w:val="ListParagraph"/>
              <w:numPr>
                <w:ilvl w:val="0"/>
                <w:numId w:val="1"/>
              </w:numPr>
              <w:spacing w:before="360" w:after="240" w:line="240" w:lineRule="auto"/>
              <w:ind w:left="357" w:hanging="357"/>
              <w:contextualSpacing w:val="0"/>
              <w:rPr>
                <w:rFonts w:ascii="Times New Roman" w:hAnsi="Times New Roman" w:cs="Times New Roman"/>
                <w:sz w:val="24"/>
              </w:rPr>
            </w:pPr>
            <w:r w:rsidRPr="00756889">
              <w:rPr>
                <w:rFonts w:ascii="Times New Roman" w:hAnsi="Times New Roman" w:cs="Times New Roman"/>
                <w:sz w:val="24"/>
              </w:rPr>
              <w:t>Grafiskā daļa:</w:t>
            </w:r>
          </w:p>
          <w:p w14:paraId="0CB26FD2" w14:textId="77777777" w:rsidR="005C24ED" w:rsidRPr="00756889" w:rsidRDefault="005C24ED" w:rsidP="00647B61">
            <w:pPr>
              <w:pStyle w:val="tvhtml"/>
              <w:numPr>
                <w:ilvl w:val="1"/>
                <w:numId w:val="1"/>
              </w:numPr>
              <w:tabs>
                <w:tab w:val="left" w:pos="7655"/>
              </w:tabs>
              <w:spacing w:before="360" w:beforeAutospacing="0" w:after="240" w:afterAutospacing="0"/>
              <w:ind w:left="788" w:hanging="431"/>
              <w:rPr>
                <w:lang w:val="lv-LV"/>
              </w:rPr>
            </w:pPr>
            <w:r w:rsidRPr="00756889">
              <w:rPr>
                <w:lang w:val="lv-LV"/>
              </w:rPr>
              <w:t>Būvprojekta vispārīgie rādītāji</w:t>
            </w:r>
          </w:p>
          <w:p w14:paraId="347887E8" w14:textId="07513E8E" w:rsidR="005C24ED" w:rsidRPr="00756889" w:rsidRDefault="005C24ED" w:rsidP="00647B61">
            <w:pPr>
              <w:pStyle w:val="tvhtml"/>
              <w:numPr>
                <w:ilvl w:val="1"/>
                <w:numId w:val="1"/>
              </w:numPr>
              <w:tabs>
                <w:tab w:val="left" w:pos="7655"/>
              </w:tabs>
              <w:spacing w:before="360" w:beforeAutospacing="0" w:after="240" w:afterAutospacing="0"/>
              <w:ind w:left="788" w:hanging="431"/>
              <w:rPr>
                <w:lang w:val="lv-LV"/>
              </w:rPr>
            </w:pPr>
            <w:r w:rsidRPr="00756889">
              <w:rPr>
                <w:lang w:val="lv-LV"/>
              </w:rPr>
              <w:t>Ģenerālplāns ar mākslīgo mitrāju</w:t>
            </w:r>
          </w:p>
          <w:p w14:paraId="73D13F6C" w14:textId="166341C9" w:rsidR="005C24ED" w:rsidRPr="00756889" w:rsidRDefault="00DB286B" w:rsidP="00647B61">
            <w:pPr>
              <w:pStyle w:val="tvhtml"/>
              <w:numPr>
                <w:ilvl w:val="1"/>
                <w:numId w:val="1"/>
              </w:numPr>
              <w:tabs>
                <w:tab w:val="left" w:pos="7655"/>
              </w:tabs>
              <w:spacing w:before="360" w:beforeAutospacing="0" w:after="240" w:afterAutospacing="0"/>
              <w:ind w:left="788" w:hanging="431"/>
              <w:rPr>
                <w:lang w:val="lv-LV"/>
              </w:rPr>
            </w:pPr>
            <w:proofErr w:type="spellStart"/>
            <w:r w:rsidRPr="00756889">
              <w:rPr>
                <w:lang w:val="lv-LV"/>
              </w:rPr>
              <w:t>G</w:t>
            </w:r>
            <w:r w:rsidR="005C24ED" w:rsidRPr="00756889">
              <w:rPr>
                <w:lang w:val="lv-LV"/>
              </w:rPr>
              <w:t>arenprofil</w:t>
            </w:r>
            <w:r w:rsidRPr="00756889">
              <w:rPr>
                <w:lang w:val="lv-LV"/>
              </w:rPr>
              <w:t>i</w:t>
            </w:r>
            <w:proofErr w:type="spellEnd"/>
          </w:p>
          <w:p w14:paraId="2E8BAF65" w14:textId="70A3E20B" w:rsidR="00DB286B" w:rsidRPr="00756889" w:rsidRDefault="00DB286B" w:rsidP="00647B61">
            <w:pPr>
              <w:pStyle w:val="tvhtml"/>
              <w:numPr>
                <w:ilvl w:val="1"/>
                <w:numId w:val="1"/>
              </w:numPr>
              <w:tabs>
                <w:tab w:val="left" w:pos="7655"/>
              </w:tabs>
              <w:spacing w:before="360" w:beforeAutospacing="0" w:after="240" w:afterAutospacing="0"/>
              <w:ind w:left="788" w:hanging="431"/>
              <w:rPr>
                <w:lang w:val="lv-LV"/>
              </w:rPr>
            </w:pPr>
            <w:bookmarkStart w:id="0" w:name="_Hlk120985051"/>
            <w:r w:rsidRPr="00756889">
              <w:rPr>
                <w:lang w:val="lv-LV"/>
              </w:rPr>
              <w:t>Dziļūdens virszemes plūsmas mākslīgā mitrāj</w:t>
            </w:r>
            <w:bookmarkEnd w:id="0"/>
            <w:r w:rsidRPr="00756889">
              <w:rPr>
                <w:lang w:val="lv-LV"/>
              </w:rPr>
              <w:t>a plāns</w:t>
            </w:r>
          </w:p>
          <w:p w14:paraId="5C79504B" w14:textId="7BE9B72E" w:rsidR="00DB286B" w:rsidRPr="00756889" w:rsidRDefault="00DB286B" w:rsidP="00DB286B">
            <w:pPr>
              <w:pStyle w:val="tvhtml"/>
              <w:numPr>
                <w:ilvl w:val="1"/>
                <w:numId w:val="1"/>
              </w:numPr>
              <w:tabs>
                <w:tab w:val="left" w:pos="7655"/>
              </w:tabs>
              <w:spacing w:before="360" w:beforeAutospacing="0" w:after="240" w:afterAutospacing="0"/>
              <w:ind w:left="788" w:hanging="431"/>
              <w:rPr>
                <w:lang w:val="lv-LV"/>
              </w:rPr>
            </w:pPr>
            <w:r w:rsidRPr="00756889">
              <w:rPr>
                <w:lang w:val="lv-LV"/>
              </w:rPr>
              <w:t>Dziļūdens virszemes plūsmas mākslīgā mitrāja griezumi 1-1 un 2-2</w:t>
            </w:r>
          </w:p>
          <w:p w14:paraId="1348D07E" w14:textId="3B41BD0A" w:rsidR="00DB286B" w:rsidRPr="00756889" w:rsidRDefault="00DB286B" w:rsidP="00DB286B">
            <w:pPr>
              <w:pStyle w:val="tvhtml"/>
              <w:numPr>
                <w:ilvl w:val="1"/>
                <w:numId w:val="1"/>
              </w:numPr>
              <w:tabs>
                <w:tab w:val="left" w:pos="7655"/>
              </w:tabs>
              <w:spacing w:before="360" w:beforeAutospacing="0" w:after="240" w:afterAutospacing="0"/>
              <w:ind w:left="788" w:hanging="431"/>
              <w:rPr>
                <w:lang w:val="lv-LV"/>
              </w:rPr>
            </w:pPr>
            <w:r w:rsidRPr="00756889">
              <w:rPr>
                <w:lang w:val="lv-LV"/>
              </w:rPr>
              <w:t>Pazemes plūsmas mākslīgā mitrāja plāns</w:t>
            </w:r>
          </w:p>
          <w:p w14:paraId="23BFE179" w14:textId="1A52754F" w:rsidR="00DB286B" w:rsidRPr="00756889" w:rsidRDefault="00DB286B" w:rsidP="00DB286B">
            <w:pPr>
              <w:pStyle w:val="tvhtml"/>
              <w:numPr>
                <w:ilvl w:val="1"/>
                <w:numId w:val="1"/>
              </w:numPr>
              <w:tabs>
                <w:tab w:val="left" w:pos="7655"/>
              </w:tabs>
              <w:spacing w:before="360" w:beforeAutospacing="0" w:after="240" w:afterAutospacing="0"/>
              <w:ind w:left="788" w:hanging="431"/>
              <w:rPr>
                <w:lang w:val="lv-LV"/>
              </w:rPr>
            </w:pPr>
            <w:r w:rsidRPr="00756889">
              <w:rPr>
                <w:lang w:val="lv-LV"/>
              </w:rPr>
              <w:t>Pazemes plūsmas mākslīgā mitrāja griezumi 3-3 un 4-4</w:t>
            </w:r>
          </w:p>
          <w:p w14:paraId="3E9B0771" w14:textId="60BA0833" w:rsidR="00DB286B" w:rsidRPr="00756889" w:rsidRDefault="00DB286B" w:rsidP="00647B61">
            <w:pPr>
              <w:pStyle w:val="tvhtml"/>
              <w:numPr>
                <w:ilvl w:val="1"/>
                <w:numId w:val="1"/>
              </w:numPr>
              <w:tabs>
                <w:tab w:val="left" w:pos="7655"/>
              </w:tabs>
              <w:spacing w:before="360" w:beforeAutospacing="0" w:after="240" w:afterAutospacing="0"/>
              <w:ind w:left="788" w:hanging="431"/>
              <w:rPr>
                <w:lang w:val="lv-LV"/>
              </w:rPr>
            </w:pPr>
            <w:r w:rsidRPr="00756889">
              <w:rPr>
                <w:lang w:val="lv-LV"/>
              </w:rPr>
              <w:t>Seklūdens virszemes plūsmas mākslīgā mitrāja plāns</w:t>
            </w:r>
          </w:p>
          <w:p w14:paraId="42DB1003" w14:textId="4CC2C994" w:rsidR="005C24ED" w:rsidRPr="00756889" w:rsidRDefault="00DB286B" w:rsidP="00EA541C">
            <w:pPr>
              <w:pStyle w:val="tvhtml"/>
              <w:numPr>
                <w:ilvl w:val="1"/>
                <w:numId w:val="1"/>
              </w:numPr>
              <w:tabs>
                <w:tab w:val="left" w:pos="7655"/>
              </w:tabs>
              <w:spacing w:before="360" w:beforeAutospacing="0" w:after="240" w:afterAutospacing="0"/>
              <w:ind w:left="788" w:hanging="431"/>
              <w:rPr>
                <w:lang w:val="lv-LV"/>
              </w:rPr>
            </w:pPr>
            <w:r w:rsidRPr="00756889">
              <w:rPr>
                <w:lang w:val="lv-LV"/>
              </w:rPr>
              <w:t>Seklūdens virszemes plūsmas mākslīgā mitrāja griezumi 5-5 un 6-6</w:t>
            </w:r>
          </w:p>
        </w:tc>
        <w:tc>
          <w:tcPr>
            <w:tcW w:w="1559" w:type="dxa"/>
          </w:tcPr>
          <w:p w14:paraId="10730FC4" w14:textId="51A8BD5A" w:rsidR="005C24ED" w:rsidRPr="00756889" w:rsidRDefault="000533F9" w:rsidP="00647B61">
            <w:pPr>
              <w:spacing w:before="100" w:beforeAutospacing="1" w:after="100" w:afterAutospacing="1"/>
              <w:rPr>
                <w:rFonts w:ascii="Times New Roman" w:hAnsi="Times New Roman" w:cs="Times New Roman"/>
                <w:sz w:val="24"/>
                <w:szCs w:val="24"/>
              </w:rPr>
            </w:pPr>
            <w:r w:rsidRPr="00756889">
              <w:rPr>
                <w:rFonts w:ascii="Times New Roman" w:hAnsi="Times New Roman" w:cs="Times New Roman"/>
                <w:sz w:val="24"/>
                <w:szCs w:val="24"/>
              </w:rPr>
              <w:br/>
              <w:t>3</w:t>
            </w:r>
            <w:r w:rsidR="005C24ED" w:rsidRPr="00756889">
              <w:rPr>
                <w:rFonts w:ascii="Times New Roman" w:hAnsi="Times New Roman" w:cs="Times New Roman"/>
                <w:sz w:val="24"/>
                <w:szCs w:val="24"/>
              </w:rPr>
              <w:t>-</w:t>
            </w:r>
            <w:r w:rsidR="002A6035" w:rsidRPr="00756889">
              <w:rPr>
                <w:rFonts w:ascii="Times New Roman" w:hAnsi="Times New Roman" w:cs="Times New Roman"/>
                <w:sz w:val="24"/>
                <w:szCs w:val="24"/>
              </w:rPr>
              <w:t>8</w:t>
            </w:r>
          </w:p>
          <w:p w14:paraId="12600C3C" w14:textId="33F8F5FA" w:rsidR="005C24ED" w:rsidRPr="00756889" w:rsidRDefault="002A6035" w:rsidP="00647B61">
            <w:pPr>
              <w:spacing w:before="100" w:beforeAutospacing="1" w:after="100" w:afterAutospacing="1"/>
              <w:rPr>
                <w:rFonts w:ascii="Times New Roman" w:hAnsi="Times New Roman" w:cs="Times New Roman"/>
                <w:sz w:val="24"/>
                <w:szCs w:val="24"/>
              </w:rPr>
            </w:pPr>
            <w:r w:rsidRPr="00756889">
              <w:rPr>
                <w:rFonts w:ascii="Times New Roman" w:hAnsi="Times New Roman" w:cs="Times New Roman"/>
                <w:sz w:val="24"/>
                <w:szCs w:val="24"/>
              </w:rPr>
              <w:t>9</w:t>
            </w:r>
            <w:r w:rsidR="005C24ED" w:rsidRPr="00756889">
              <w:rPr>
                <w:rFonts w:ascii="Times New Roman" w:hAnsi="Times New Roman" w:cs="Times New Roman"/>
                <w:sz w:val="24"/>
                <w:szCs w:val="24"/>
              </w:rPr>
              <w:t>-1</w:t>
            </w:r>
            <w:r w:rsidRPr="00756889">
              <w:rPr>
                <w:rFonts w:ascii="Times New Roman" w:hAnsi="Times New Roman" w:cs="Times New Roman"/>
                <w:sz w:val="24"/>
                <w:szCs w:val="24"/>
              </w:rPr>
              <w:t>4</w:t>
            </w:r>
          </w:p>
          <w:p w14:paraId="7666F25F" w14:textId="6CFA81C9" w:rsidR="005C24ED" w:rsidRPr="00756889" w:rsidRDefault="005C24ED" w:rsidP="00647B61">
            <w:pPr>
              <w:spacing w:before="100" w:beforeAutospacing="1" w:after="100" w:afterAutospacing="1"/>
              <w:rPr>
                <w:rFonts w:ascii="Times New Roman" w:hAnsi="Times New Roman" w:cs="Times New Roman"/>
                <w:sz w:val="24"/>
                <w:szCs w:val="24"/>
              </w:rPr>
            </w:pPr>
            <w:r w:rsidRPr="00756889">
              <w:rPr>
                <w:rFonts w:ascii="Times New Roman" w:hAnsi="Times New Roman" w:cs="Times New Roman"/>
                <w:sz w:val="24"/>
                <w:szCs w:val="24"/>
              </w:rPr>
              <w:t>11</w:t>
            </w:r>
          </w:p>
          <w:p w14:paraId="666D2477" w14:textId="24BB6BBB" w:rsidR="005C24ED" w:rsidRPr="00756889" w:rsidRDefault="005C24ED" w:rsidP="00647B61">
            <w:pPr>
              <w:spacing w:before="100" w:beforeAutospacing="1" w:after="100" w:afterAutospacing="1"/>
              <w:rPr>
                <w:rFonts w:ascii="Times New Roman" w:hAnsi="Times New Roman" w:cs="Times New Roman"/>
                <w:sz w:val="24"/>
                <w:szCs w:val="24"/>
              </w:rPr>
            </w:pPr>
            <w:r w:rsidRPr="00756889">
              <w:rPr>
                <w:rFonts w:ascii="Times New Roman" w:hAnsi="Times New Roman" w:cs="Times New Roman"/>
                <w:sz w:val="24"/>
                <w:szCs w:val="24"/>
              </w:rPr>
              <w:t>12</w:t>
            </w:r>
          </w:p>
          <w:p w14:paraId="40D79E3C" w14:textId="30A5BA30" w:rsidR="005C24ED" w:rsidRPr="00756889" w:rsidRDefault="000533F9" w:rsidP="00647B61">
            <w:pPr>
              <w:spacing w:before="360" w:after="240"/>
              <w:rPr>
                <w:rFonts w:ascii="Times New Roman" w:hAnsi="Times New Roman" w:cs="Times New Roman"/>
                <w:sz w:val="24"/>
                <w:szCs w:val="24"/>
              </w:rPr>
            </w:pPr>
            <w:r w:rsidRPr="00756889">
              <w:rPr>
                <w:rFonts w:ascii="Times New Roman" w:hAnsi="Times New Roman" w:cs="Times New Roman"/>
                <w:sz w:val="24"/>
                <w:szCs w:val="24"/>
              </w:rPr>
              <w:br/>
            </w:r>
            <w:r w:rsidR="005C24ED" w:rsidRPr="00756889">
              <w:rPr>
                <w:rFonts w:ascii="Times New Roman" w:hAnsi="Times New Roman" w:cs="Times New Roman"/>
                <w:sz w:val="24"/>
                <w:szCs w:val="24"/>
              </w:rPr>
              <w:t>UKT-1</w:t>
            </w:r>
          </w:p>
          <w:p w14:paraId="2ADE309A" w14:textId="77777777" w:rsidR="005C24ED" w:rsidRPr="00756889" w:rsidRDefault="005C24ED" w:rsidP="00647B61">
            <w:pPr>
              <w:spacing w:before="360" w:after="240"/>
              <w:rPr>
                <w:rFonts w:ascii="Times New Roman" w:hAnsi="Times New Roman" w:cs="Times New Roman"/>
                <w:sz w:val="24"/>
                <w:szCs w:val="24"/>
              </w:rPr>
            </w:pPr>
            <w:r w:rsidRPr="00756889">
              <w:rPr>
                <w:rFonts w:ascii="Times New Roman" w:hAnsi="Times New Roman" w:cs="Times New Roman"/>
                <w:sz w:val="24"/>
                <w:szCs w:val="24"/>
              </w:rPr>
              <w:t>UKT-2</w:t>
            </w:r>
          </w:p>
          <w:p w14:paraId="28FB3E64" w14:textId="77777777" w:rsidR="005C24ED" w:rsidRPr="00756889" w:rsidRDefault="005C24ED" w:rsidP="00647B61">
            <w:pPr>
              <w:spacing w:before="360" w:after="240"/>
              <w:rPr>
                <w:rFonts w:ascii="Times New Roman" w:hAnsi="Times New Roman" w:cs="Times New Roman"/>
                <w:sz w:val="24"/>
                <w:szCs w:val="24"/>
              </w:rPr>
            </w:pPr>
            <w:r w:rsidRPr="00756889">
              <w:rPr>
                <w:rFonts w:ascii="Times New Roman" w:hAnsi="Times New Roman" w:cs="Times New Roman"/>
                <w:sz w:val="24"/>
                <w:szCs w:val="24"/>
              </w:rPr>
              <w:t>UKT-3</w:t>
            </w:r>
          </w:p>
          <w:p w14:paraId="49954FE1" w14:textId="77777777" w:rsidR="005C24ED" w:rsidRPr="00756889" w:rsidRDefault="005C24ED" w:rsidP="00647B61">
            <w:pPr>
              <w:spacing w:before="360" w:after="240"/>
              <w:rPr>
                <w:rFonts w:ascii="Times New Roman" w:hAnsi="Times New Roman" w:cs="Times New Roman"/>
                <w:sz w:val="24"/>
                <w:szCs w:val="24"/>
              </w:rPr>
            </w:pPr>
            <w:r w:rsidRPr="00756889">
              <w:rPr>
                <w:rFonts w:ascii="Times New Roman" w:hAnsi="Times New Roman" w:cs="Times New Roman"/>
                <w:sz w:val="24"/>
                <w:szCs w:val="24"/>
              </w:rPr>
              <w:t>UKT-4</w:t>
            </w:r>
          </w:p>
          <w:p w14:paraId="5F36716E" w14:textId="77777777" w:rsidR="005C24ED" w:rsidRPr="00756889" w:rsidRDefault="005C24ED" w:rsidP="00647B61">
            <w:pPr>
              <w:spacing w:before="360" w:after="240"/>
              <w:rPr>
                <w:rFonts w:ascii="Times New Roman" w:hAnsi="Times New Roman" w:cs="Times New Roman"/>
                <w:sz w:val="24"/>
                <w:szCs w:val="24"/>
              </w:rPr>
            </w:pPr>
            <w:r w:rsidRPr="00756889">
              <w:rPr>
                <w:rFonts w:ascii="Times New Roman" w:hAnsi="Times New Roman" w:cs="Times New Roman"/>
                <w:sz w:val="24"/>
                <w:szCs w:val="24"/>
              </w:rPr>
              <w:t>UKT-5</w:t>
            </w:r>
          </w:p>
          <w:p w14:paraId="2F26688D" w14:textId="6B5DC913" w:rsidR="00DB286B" w:rsidRPr="00756889" w:rsidRDefault="00DB286B" w:rsidP="00647B61">
            <w:pPr>
              <w:spacing w:before="360" w:after="240"/>
              <w:rPr>
                <w:rFonts w:ascii="Times New Roman" w:hAnsi="Times New Roman" w:cs="Times New Roman"/>
                <w:sz w:val="24"/>
                <w:szCs w:val="24"/>
              </w:rPr>
            </w:pPr>
            <w:r w:rsidRPr="00756889">
              <w:rPr>
                <w:rFonts w:ascii="Times New Roman" w:hAnsi="Times New Roman" w:cs="Times New Roman"/>
                <w:sz w:val="24"/>
                <w:szCs w:val="24"/>
              </w:rPr>
              <w:t>UKT-6</w:t>
            </w:r>
          </w:p>
          <w:p w14:paraId="0069160D" w14:textId="46B81588" w:rsidR="00DB286B" w:rsidRPr="00756889" w:rsidRDefault="00DB286B" w:rsidP="00647B61">
            <w:pPr>
              <w:spacing w:before="360" w:after="240"/>
              <w:rPr>
                <w:rFonts w:ascii="Times New Roman" w:hAnsi="Times New Roman" w:cs="Times New Roman"/>
                <w:sz w:val="24"/>
                <w:szCs w:val="24"/>
              </w:rPr>
            </w:pPr>
            <w:r w:rsidRPr="00756889">
              <w:rPr>
                <w:rFonts w:ascii="Times New Roman" w:hAnsi="Times New Roman" w:cs="Times New Roman"/>
                <w:sz w:val="24"/>
                <w:szCs w:val="24"/>
              </w:rPr>
              <w:t>UKT-7</w:t>
            </w:r>
          </w:p>
          <w:p w14:paraId="041122B5" w14:textId="7B6D6BA7" w:rsidR="00DB286B" w:rsidRPr="00756889" w:rsidRDefault="00DB286B" w:rsidP="00647B61">
            <w:pPr>
              <w:spacing w:before="360" w:after="240"/>
              <w:rPr>
                <w:rFonts w:ascii="Times New Roman" w:hAnsi="Times New Roman" w:cs="Times New Roman"/>
                <w:sz w:val="24"/>
                <w:szCs w:val="24"/>
              </w:rPr>
            </w:pPr>
            <w:r w:rsidRPr="00756889">
              <w:rPr>
                <w:rFonts w:ascii="Times New Roman" w:hAnsi="Times New Roman" w:cs="Times New Roman"/>
                <w:sz w:val="24"/>
                <w:szCs w:val="24"/>
              </w:rPr>
              <w:t>UKT-8</w:t>
            </w:r>
          </w:p>
          <w:p w14:paraId="2F2FF0AD" w14:textId="23B34336" w:rsidR="00DB286B" w:rsidRPr="00756889" w:rsidRDefault="00DB286B" w:rsidP="00647B61">
            <w:pPr>
              <w:spacing w:before="360" w:after="240"/>
              <w:rPr>
                <w:rFonts w:ascii="Times New Roman" w:hAnsi="Times New Roman" w:cs="Times New Roman"/>
                <w:sz w:val="24"/>
                <w:szCs w:val="24"/>
              </w:rPr>
            </w:pPr>
            <w:r w:rsidRPr="00756889">
              <w:rPr>
                <w:rFonts w:ascii="Times New Roman" w:hAnsi="Times New Roman" w:cs="Times New Roman"/>
                <w:sz w:val="24"/>
                <w:szCs w:val="24"/>
              </w:rPr>
              <w:t>UKT-9</w:t>
            </w:r>
          </w:p>
        </w:tc>
      </w:tr>
    </w:tbl>
    <w:p w14:paraId="38274A1F" w14:textId="1DF4980A" w:rsidR="005C24ED" w:rsidRDefault="00197585" w:rsidP="005C24ED">
      <w:pPr>
        <w:spacing w:after="0"/>
        <w:jc w:val="center"/>
        <w:rPr>
          <w:rFonts w:ascii="Times New Roman" w:hAnsi="Times New Roman" w:cs="Times New Roman"/>
          <w:sz w:val="32"/>
        </w:rPr>
      </w:pPr>
      <w:r w:rsidRPr="00756889">
        <w:rPr>
          <w:rFonts w:ascii="Times New Roman" w:hAnsi="Times New Roman" w:cs="Times New Roman"/>
          <w:noProof/>
          <w:sz w:val="32"/>
          <w:lang w:eastAsia="lv-LV"/>
        </w:rPr>
        <mc:AlternateContent>
          <mc:Choice Requires="wps">
            <w:drawing>
              <wp:anchor distT="0" distB="0" distL="114300" distR="114300" simplePos="0" relativeHeight="251659264" behindDoc="0" locked="0" layoutInCell="1" allowOverlap="1" wp14:anchorId="06E87384" wp14:editId="5F28678E">
                <wp:simplePos x="0" y="0"/>
                <wp:positionH relativeFrom="column">
                  <wp:posOffset>5206365</wp:posOffset>
                </wp:positionH>
                <wp:positionV relativeFrom="paragraph">
                  <wp:posOffset>4386580</wp:posOffset>
                </wp:positionV>
                <wp:extent cx="781050" cy="666750"/>
                <wp:effectExtent l="0" t="0" r="19050" b="19050"/>
                <wp:wrapNone/>
                <wp:docPr id="3" name="Oval 3"/>
                <wp:cNvGraphicFramePr/>
                <a:graphic xmlns:a="http://schemas.openxmlformats.org/drawingml/2006/main">
                  <a:graphicData uri="http://schemas.microsoft.com/office/word/2010/wordprocessingShape">
                    <wps:wsp>
                      <wps:cNvSpPr/>
                      <wps:spPr>
                        <a:xfrm>
                          <a:off x="0" y="0"/>
                          <a:ext cx="781050" cy="66675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ABE9962" id="Oval 3" o:spid="_x0000_s1026" style="position:absolute;margin-left:409.95pt;margin-top:345.4pt;width:61.5pt;height: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" fillcolor="white [3212]" strokecolor="white [3212]" strokeweight="1pt">
                <v:stroke joinstyle="miter"/>
              </v:oval>
            </w:pict>
          </mc:Fallback>
        </mc:AlternateContent>
      </w:r>
      <w:r w:rsidR="005C24ED" w:rsidRPr="00756889">
        <w:rPr>
          <w:rFonts w:ascii="Times New Roman" w:hAnsi="Times New Roman" w:cs="Times New Roman"/>
          <w:noProof/>
          <w:sz w:val="32"/>
          <w:lang w:eastAsia="lv-LV"/>
        </w:rPr>
        <mc:AlternateContent>
          <mc:Choice Requires="wps">
            <w:drawing>
              <wp:anchor distT="0" distB="0" distL="114300" distR="114300" simplePos="0" relativeHeight="251657216" behindDoc="0" locked="0" layoutInCell="1" allowOverlap="1" wp14:anchorId="391F6FD6" wp14:editId="646DEE3F">
                <wp:simplePos x="0" y="0"/>
                <wp:positionH relativeFrom="column">
                  <wp:posOffset>5206365</wp:posOffset>
                </wp:positionH>
                <wp:positionV relativeFrom="paragraph">
                  <wp:posOffset>240030</wp:posOffset>
                </wp:positionV>
                <wp:extent cx="609600" cy="428625"/>
                <wp:effectExtent l="0" t="3175" r="0" b="635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428625"/>
                        </a:xfrm>
                        <a:prstGeom prst="ellipse">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E60BB5" id="Oval 2" o:spid="_x0000_s1026" style="position:absolute;margin-left:409.95pt;margin-top:18.9pt;width:48pt;height: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" fillcolor="white [3212]" stroked="f"/>
            </w:pict>
          </mc:Fallback>
        </mc:AlternateContent>
      </w:r>
      <w:r w:rsidR="005C24ED" w:rsidRPr="00756889">
        <w:rPr>
          <w:rFonts w:ascii="Times New Roman" w:hAnsi="Times New Roman" w:cs="Times New Roman"/>
          <w:noProof/>
          <w:sz w:val="32"/>
          <w:lang w:eastAsia="lv-LV"/>
        </w:rPr>
        <mc:AlternateContent>
          <mc:Choice Requires="wps">
            <w:drawing>
              <wp:anchor distT="0" distB="0" distL="114300" distR="114300" simplePos="0" relativeHeight="251658240" behindDoc="0" locked="0" layoutInCell="1" allowOverlap="1" wp14:anchorId="0612246F" wp14:editId="7C1C30F2">
                <wp:simplePos x="0" y="0"/>
                <wp:positionH relativeFrom="column">
                  <wp:posOffset>5111115</wp:posOffset>
                </wp:positionH>
                <wp:positionV relativeFrom="paragraph">
                  <wp:posOffset>1026160</wp:posOffset>
                </wp:positionV>
                <wp:extent cx="704850" cy="371475"/>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50CEF9" id="Rectangle 1" o:spid="_x0000_s1026" style="position:absolute;margin-left:402.45pt;margin-top:80.8pt;width:55.5pt;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" stroked="f"/>
            </w:pict>
          </mc:Fallback>
        </mc:AlternateContent>
      </w:r>
      <w:r w:rsidR="005C24ED" w:rsidRPr="00756889">
        <w:rPr>
          <w:rFonts w:ascii="Times New Roman" w:hAnsi="Times New Roman" w:cs="Times New Roman"/>
          <w:sz w:val="32"/>
        </w:rPr>
        <w:br w:type="page"/>
      </w:r>
      <w:r w:rsidR="005C24ED" w:rsidRPr="00756889">
        <w:rPr>
          <w:rFonts w:ascii="Times New Roman" w:hAnsi="Times New Roman" w:cs="Times New Roman"/>
          <w:sz w:val="32"/>
        </w:rPr>
        <w:lastRenderedPageBreak/>
        <w:t>Paskaidrojuma raksts</w:t>
      </w:r>
    </w:p>
    <w:p w14:paraId="4B798568" w14:textId="77777777" w:rsidR="005D6648" w:rsidRPr="00756889" w:rsidRDefault="005D6648" w:rsidP="005C24ED">
      <w:pPr>
        <w:spacing w:after="0"/>
        <w:jc w:val="center"/>
        <w:rPr>
          <w:rFonts w:ascii="Times New Roman" w:hAnsi="Times New Roman" w:cs="Times New Roman"/>
          <w:sz w:val="32"/>
        </w:rPr>
      </w:pPr>
    </w:p>
    <w:p w14:paraId="56536179" w14:textId="77777777" w:rsidR="005C24ED" w:rsidRPr="00756889" w:rsidRDefault="005C24ED" w:rsidP="005C24ED">
      <w:pPr>
        <w:pStyle w:val="ListParagraph"/>
        <w:numPr>
          <w:ilvl w:val="0"/>
          <w:numId w:val="2"/>
        </w:numPr>
        <w:spacing w:after="0"/>
        <w:jc w:val="both"/>
        <w:rPr>
          <w:rFonts w:ascii="Times New Roman" w:hAnsi="Times New Roman" w:cs="Times New Roman"/>
          <w:i/>
          <w:sz w:val="28"/>
        </w:rPr>
      </w:pPr>
      <w:r w:rsidRPr="00756889">
        <w:rPr>
          <w:rFonts w:ascii="Times New Roman" w:hAnsi="Times New Roman" w:cs="Times New Roman"/>
          <w:i/>
          <w:sz w:val="28"/>
        </w:rPr>
        <w:t>Vispārīgie rādītāji</w:t>
      </w:r>
    </w:p>
    <w:p w14:paraId="64AC817B" w14:textId="77777777" w:rsidR="005D6648" w:rsidRDefault="005D6648" w:rsidP="002C7DE3">
      <w:pPr>
        <w:ind w:firstLine="720"/>
        <w:jc w:val="both"/>
        <w:rPr>
          <w:rFonts w:ascii="Times New Roman" w:hAnsi="Times New Roman" w:cs="Times New Roman"/>
        </w:rPr>
      </w:pPr>
    </w:p>
    <w:p w14:paraId="4274DE5C" w14:textId="0FFFD574" w:rsidR="00756889" w:rsidRPr="002C7DE3" w:rsidRDefault="005C24ED" w:rsidP="002C7DE3">
      <w:pPr>
        <w:ind w:firstLine="720"/>
        <w:jc w:val="both"/>
        <w:rPr>
          <w:rFonts w:ascii="Times New Roman" w:hAnsi="Times New Roman" w:cs="Times New Roman"/>
          <w:color w:val="242424"/>
          <w:shd w:val="clear" w:color="auto" w:fill="FFFFFF"/>
        </w:rPr>
      </w:pPr>
      <w:r w:rsidRPr="002C7DE3">
        <w:rPr>
          <w:rFonts w:ascii="Times New Roman" w:hAnsi="Times New Roman" w:cs="Times New Roman"/>
        </w:rPr>
        <w:t>Projektā paredzēts izbūvēt pasīvu bioloģisko notekūdeņu attīrīšanas ie</w:t>
      </w:r>
      <w:r w:rsidR="00756889" w:rsidRPr="002C7DE3">
        <w:rPr>
          <w:rFonts w:ascii="Times New Roman" w:hAnsi="Times New Roman" w:cs="Times New Roman"/>
        </w:rPr>
        <w:t>kārtu ar mākslīgajiem mitrājiem</w:t>
      </w:r>
      <w:r w:rsidRPr="002C7DE3">
        <w:rPr>
          <w:rFonts w:ascii="Times New Roman" w:hAnsi="Times New Roman" w:cs="Times New Roman"/>
        </w:rPr>
        <w:t xml:space="preserve"> objektā </w:t>
      </w:r>
      <w:r w:rsidR="00756889" w:rsidRPr="002C7DE3">
        <w:rPr>
          <w:rFonts w:ascii="Times New Roman" w:hAnsi="Times New Roman" w:cs="Times New Roman"/>
        </w:rPr>
        <w:t xml:space="preserve">Limbažu notekūdeņu attīrīšanas iekārtas, Limbažu </w:t>
      </w:r>
      <w:r w:rsidR="00AB1DC5" w:rsidRPr="002C7DE3">
        <w:rPr>
          <w:rFonts w:ascii="Times New Roman" w:hAnsi="Times New Roman" w:cs="Times New Roman"/>
        </w:rPr>
        <w:t>novadā</w:t>
      </w:r>
      <w:r w:rsidRPr="002C7DE3">
        <w:rPr>
          <w:rFonts w:ascii="Times New Roman" w:hAnsi="Times New Roman" w:cs="Times New Roman"/>
        </w:rPr>
        <w:t xml:space="preserve">. </w:t>
      </w:r>
      <w:r w:rsidR="00756889" w:rsidRPr="002C7DE3">
        <w:rPr>
          <w:rFonts w:ascii="Times New Roman" w:hAnsi="Times New Roman" w:cs="Times New Roman"/>
          <w:color w:val="242424"/>
        </w:rPr>
        <w:t>Plānots ierīkot trīs atsevišķas, secīgi saslēgtas mākslīgo mitrāju sekcijas.</w:t>
      </w:r>
      <w:r w:rsidR="00756889" w:rsidRPr="002C7DE3">
        <w:rPr>
          <w:rFonts w:ascii="Times New Roman" w:hAnsi="Times New Roman" w:cs="Times New Roman"/>
        </w:rPr>
        <w:t xml:space="preserve"> Projektētā pārplūdes notekūdeņu attīrīšanas iekārtu jauda līdz 200 m</w:t>
      </w:r>
      <w:r w:rsidR="00756889" w:rsidRPr="002C7DE3">
        <w:rPr>
          <w:rFonts w:ascii="Times New Roman" w:hAnsi="Times New Roman" w:cs="Times New Roman"/>
          <w:vertAlign w:val="superscript"/>
        </w:rPr>
        <w:t>3</w:t>
      </w:r>
      <w:r w:rsidR="00756889" w:rsidRPr="002C7DE3">
        <w:rPr>
          <w:rFonts w:ascii="Times New Roman" w:hAnsi="Times New Roman" w:cs="Times New Roman"/>
        </w:rPr>
        <w:t>/stundā</w:t>
      </w:r>
      <w:r w:rsidR="002C7DE3">
        <w:rPr>
          <w:rFonts w:ascii="Times New Roman" w:hAnsi="Times New Roman" w:cs="Times New Roman"/>
        </w:rPr>
        <w:t>.</w:t>
      </w:r>
      <w:r w:rsidRPr="002C7DE3">
        <w:rPr>
          <w:rFonts w:ascii="Times New Roman" w:hAnsi="Times New Roman" w:cs="Times New Roman"/>
        </w:rPr>
        <w:t xml:space="preserve"> </w:t>
      </w:r>
      <w:r w:rsidR="00756889" w:rsidRPr="002C7DE3">
        <w:rPr>
          <w:rFonts w:ascii="Times New Roman" w:hAnsi="Times New Roman" w:cs="Times New Roman"/>
          <w:color w:val="242424"/>
          <w:shd w:val="clear" w:color="auto" w:fill="FFFFFF"/>
        </w:rPr>
        <w:t>Mākslīgie mitrāji projektēti ar mērķi uztvert un attīrīt to notekūdeņu daļu, kas tiks novadīti uz avārijas pārplūdi spēcīgu nokrišņu laikā, kad kopējais notekūdeņu apjoms īslaicīgi pārsniedz esošo bioloģisko notekūdeņu attīrīšanas iekārtu jaudu.</w:t>
      </w:r>
    </w:p>
    <w:p w14:paraId="3B6839D5" w14:textId="287F804A" w:rsidR="002C7DE3" w:rsidRPr="002C7DE3" w:rsidRDefault="00756889" w:rsidP="002C7DE3">
      <w:pPr>
        <w:ind w:firstLine="720"/>
        <w:jc w:val="both"/>
        <w:rPr>
          <w:rFonts w:ascii="Times New Roman" w:hAnsi="Times New Roman" w:cs="Times New Roman"/>
          <w:color w:val="242424"/>
          <w:shd w:val="clear" w:color="auto" w:fill="FFFFFF"/>
        </w:rPr>
      </w:pPr>
      <w:r w:rsidRPr="002C7DE3">
        <w:rPr>
          <w:rFonts w:ascii="Times New Roman" w:hAnsi="Times New Roman" w:cs="Times New Roman"/>
          <w:color w:val="242424"/>
          <w:shd w:val="clear" w:color="auto" w:fill="FFFFFF"/>
        </w:rPr>
        <w:t>Pēc attīrīšanas mākslīgaj</w:t>
      </w:r>
      <w:r w:rsidR="002C7DE3">
        <w:rPr>
          <w:rFonts w:ascii="Times New Roman" w:hAnsi="Times New Roman" w:cs="Times New Roman"/>
          <w:color w:val="242424"/>
          <w:shd w:val="clear" w:color="auto" w:fill="FFFFFF"/>
        </w:rPr>
        <w:t>os</w:t>
      </w:r>
      <w:r w:rsidRPr="002C7DE3">
        <w:rPr>
          <w:rFonts w:ascii="Times New Roman" w:hAnsi="Times New Roman" w:cs="Times New Roman"/>
          <w:color w:val="242424"/>
          <w:shd w:val="clear" w:color="auto" w:fill="FFFFFF"/>
        </w:rPr>
        <w:t xml:space="preserve"> mitrāj</w:t>
      </w:r>
      <w:r w:rsidR="002C7DE3">
        <w:rPr>
          <w:rFonts w:ascii="Times New Roman" w:hAnsi="Times New Roman" w:cs="Times New Roman"/>
          <w:color w:val="242424"/>
          <w:shd w:val="clear" w:color="auto" w:fill="FFFFFF"/>
        </w:rPr>
        <w:t>os</w:t>
      </w:r>
      <w:r w:rsidRPr="002C7DE3">
        <w:rPr>
          <w:rFonts w:ascii="Times New Roman" w:hAnsi="Times New Roman" w:cs="Times New Roman"/>
          <w:color w:val="242424"/>
          <w:shd w:val="clear" w:color="auto" w:fill="FFFFFF"/>
        </w:rPr>
        <w:t xml:space="preserve"> pārplūdes notekūdeņu kvalitāte paredzēta atbilstoši MK noteikumiem Nr.34. Par piesārņojošo vielu emisiju ūdenī, tai skaitā, BSP</w:t>
      </w:r>
      <w:r w:rsidRPr="002C7DE3">
        <w:rPr>
          <w:rFonts w:ascii="Times New Roman" w:hAnsi="Times New Roman" w:cs="Times New Roman"/>
          <w:color w:val="242424"/>
          <w:shd w:val="clear" w:color="auto" w:fill="FFFFFF"/>
          <w:vertAlign w:val="subscript"/>
        </w:rPr>
        <w:t>5</w:t>
      </w:r>
      <w:r w:rsidRPr="002C7DE3">
        <w:rPr>
          <w:rFonts w:ascii="Times New Roman" w:hAnsi="Times New Roman" w:cs="Times New Roman"/>
          <w:color w:val="242424"/>
          <w:shd w:val="clear" w:color="auto" w:fill="FFFFFF"/>
        </w:rPr>
        <w:t xml:space="preserve"> &lt; 25 mg/l, ĶSP &lt; 125 mg/l, suspendēto vielu kopējais daudzums mazāks nekā 35 mg/l, kā arī kopējais slāpeklis ne lielāks par 15 m/l, un kopējā fosfora koncentrācija ne lielāka par 2 mg/l.</w:t>
      </w:r>
      <w:r w:rsidR="002C7DE3" w:rsidRPr="002C7DE3">
        <w:rPr>
          <w:rFonts w:ascii="Times New Roman" w:hAnsi="Times New Roman" w:cs="Times New Roman"/>
          <w:color w:val="242424"/>
          <w:shd w:val="clear" w:color="auto" w:fill="FFFFFF"/>
        </w:rPr>
        <w:t xml:space="preserve"> Mākslīgie mitrāji kalpos galvenokārt kā buferzona dažādu iespējamo ārkārtas situāciju gadījumos, tādējādi radot labvēlīgu ietekmi uz lejpus esošajā teritorijām un samazinot piesārņojuma risku no nepietiekami attīrītiem komunālajiem notekūdeņiem.</w:t>
      </w:r>
    </w:p>
    <w:p w14:paraId="3392A578" w14:textId="3E695D8A" w:rsidR="00756889" w:rsidRPr="002C7DE3" w:rsidRDefault="00756889" w:rsidP="002C7DE3">
      <w:pPr>
        <w:ind w:firstLine="720"/>
        <w:jc w:val="both"/>
        <w:rPr>
          <w:rFonts w:ascii="Times New Roman" w:hAnsi="Times New Roman" w:cs="Times New Roman"/>
          <w:color w:val="242424"/>
          <w:shd w:val="clear" w:color="auto" w:fill="FFFFFF"/>
        </w:rPr>
      </w:pPr>
      <w:r w:rsidRPr="002C7DE3">
        <w:rPr>
          <w:rFonts w:ascii="Times New Roman" w:hAnsi="Times New Roman" w:cs="Times New Roman"/>
          <w:color w:val="242424"/>
          <w:shd w:val="clear" w:color="auto" w:fill="FFFFFF"/>
        </w:rPr>
        <w:t>Paralēli projektēta pārplūdes sistēma ar iespēju nepietiekami attīrītus notekūdeņus no mākslīgajiem mitrājiem novadīt atpakaļ uz esošo bioloģisko attīrīšanas iekārtu sākumpunktu, šādā gadījumā mākslīgie mitrāji kalpos kā notekūdeņu uzkrāšanas rezervuārs.</w:t>
      </w:r>
    </w:p>
    <w:p w14:paraId="57CF5378" w14:textId="75837D74" w:rsidR="005C24ED" w:rsidRPr="002C7DE3" w:rsidRDefault="00756889" w:rsidP="002C7DE3">
      <w:pPr>
        <w:ind w:firstLine="720"/>
        <w:jc w:val="both"/>
        <w:rPr>
          <w:rFonts w:ascii="Times New Roman" w:hAnsi="Times New Roman" w:cs="Times New Roman"/>
          <w:highlight w:val="yellow"/>
        </w:rPr>
      </w:pPr>
      <w:r w:rsidRPr="002C7DE3">
        <w:rPr>
          <w:rFonts w:ascii="Times New Roman" w:hAnsi="Times New Roman" w:cs="Times New Roman"/>
          <w:color w:val="242424"/>
          <w:shd w:val="clear" w:color="auto" w:fill="FFFFFF"/>
        </w:rPr>
        <w:t>Mākslīg</w:t>
      </w:r>
      <w:r w:rsidR="002C7DE3">
        <w:rPr>
          <w:rFonts w:ascii="Times New Roman" w:hAnsi="Times New Roman" w:cs="Times New Roman"/>
          <w:color w:val="242424"/>
          <w:shd w:val="clear" w:color="auto" w:fill="FFFFFF"/>
        </w:rPr>
        <w:t>o</w:t>
      </w:r>
      <w:r w:rsidRPr="002C7DE3">
        <w:rPr>
          <w:rFonts w:ascii="Times New Roman" w:hAnsi="Times New Roman" w:cs="Times New Roman"/>
          <w:color w:val="242424"/>
          <w:shd w:val="clear" w:color="auto" w:fill="FFFFFF"/>
        </w:rPr>
        <w:t xml:space="preserve"> mitrāj</w:t>
      </w:r>
      <w:r w:rsidR="002C7DE3">
        <w:rPr>
          <w:rFonts w:ascii="Times New Roman" w:hAnsi="Times New Roman" w:cs="Times New Roman"/>
          <w:color w:val="242424"/>
          <w:shd w:val="clear" w:color="auto" w:fill="FFFFFF"/>
        </w:rPr>
        <w:t>u</w:t>
      </w:r>
      <w:r w:rsidRPr="002C7DE3">
        <w:rPr>
          <w:rFonts w:ascii="Times New Roman" w:hAnsi="Times New Roman" w:cs="Times New Roman"/>
          <w:color w:val="242424"/>
          <w:shd w:val="clear" w:color="auto" w:fill="FFFFFF"/>
        </w:rPr>
        <w:t xml:space="preserve"> pamatne tiks veidota no 2mm biezas PE plēves 2 kārtās. Zem tās projektēts 10 cm biezs blietētas smilts slānis. Virszemes plūsmas mākslīgajā mitrājā, kas secīgi veidots kā pirmais</w:t>
      </w:r>
      <w:r w:rsidR="002C7DE3">
        <w:rPr>
          <w:rFonts w:ascii="Times New Roman" w:hAnsi="Times New Roman" w:cs="Times New Roman"/>
          <w:color w:val="242424"/>
          <w:shd w:val="clear" w:color="auto" w:fill="FFFFFF"/>
        </w:rPr>
        <w:t>,</w:t>
      </w:r>
      <w:r w:rsidRPr="002C7DE3">
        <w:rPr>
          <w:rFonts w:ascii="Times New Roman" w:hAnsi="Times New Roman" w:cs="Times New Roman"/>
          <w:color w:val="242424"/>
          <w:shd w:val="clear" w:color="auto" w:fill="FFFFFF"/>
        </w:rPr>
        <w:t xml:space="preserve"> nebūs savienojuma ar gruntsūdeņiem, tas galvenokārt kalp</w:t>
      </w:r>
      <w:r w:rsidR="002C7DE3">
        <w:rPr>
          <w:rFonts w:ascii="Times New Roman" w:hAnsi="Times New Roman" w:cs="Times New Roman"/>
          <w:color w:val="242424"/>
          <w:shd w:val="clear" w:color="auto" w:fill="FFFFFF"/>
        </w:rPr>
        <w:t>o</w:t>
      </w:r>
      <w:r w:rsidRPr="002C7DE3">
        <w:rPr>
          <w:rFonts w:ascii="Times New Roman" w:hAnsi="Times New Roman" w:cs="Times New Roman"/>
          <w:color w:val="242424"/>
          <w:shd w:val="clear" w:color="auto" w:fill="FFFFFF"/>
        </w:rPr>
        <w:t>s mehāniskai ūdens attīrīšanai un anaerobiem procesiem (denitrifikācijai). Šajā sekcijā ūdensaugi netiks stādīti. Otrā sekcija sastāvēs no pazemes plūsmas mākslīgā mitrāja ar niedru stādījumu. Mitrāju veidos 1 m biezs rupjas smilts / grants slānis, tādējādi izvēlēto augu sakņu sistēma neietekmēs izvēlēto hidroizolācijas slāni. Trešā sekcija tiks veidota kā virszemes plūsmas mākslīgais mitrājs ar ūdensaugiem, kur apakšējais slānis tiks veidots no blietēta māla 10 cm biezumā. Tiks izvēlēti peldoši ūdensaugi, kas neradīs apdraudējumu hidroizolācijas slānim.</w:t>
      </w:r>
      <w:r w:rsidR="002C7DE3" w:rsidRPr="002C7DE3">
        <w:rPr>
          <w:rFonts w:ascii="Times New Roman" w:hAnsi="Times New Roman" w:cs="Times New Roman"/>
          <w:color w:val="242424"/>
          <w:shd w:val="clear" w:color="auto" w:fill="FFFFFF"/>
        </w:rPr>
        <w:t xml:space="preserve"> Attīrītos notekūdeņu paredzēts ievadīt Donaviņas upē.</w:t>
      </w:r>
    </w:p>
    <w:p w14:paraId="47C20DBE" w14:textId="3B582D2F" w:rsidR="005C24ED" w:rsidRPr="002C7DE3" w:rsidRDefault="005C24ED" w:rsidP="002C7DE3">
      <w:pPr>
        <w:ind w:firstLine="720"/>
        <w:jc w:val="both"/>
        <w:rPr>
          <w:rFonts w:ascii="Times New Roman" w:hAnsi="Times New Roman" w:cs="Times New Roman"/>
        </w:rPr>
      </w:pPr>
      <w:r w:rsidRPr="002C7DE3">
        <w:rPr>
          <w:rFonts w:ascii="Times New Roman" w:hAnsi="Times New Roman" w:cs="Times New Roman"/>
        </w:rPr>
        <w:t xml:space="preserve">Viss notekūdeņu attīrīšanas process ir hermētiski noslēgts, bez savienojuma ar gruntsūdeņiem. Pirms attīrītu notekūdeņu </w:t>
      </w:r>
      <w:r w:rsidR="00071A67" w:rsidRPr="002C7DE3">
        <w:rPr>
          <w:rFonts w:ascii="Times New Roman" w:hAnsi="Times New Roman" w:cs="Times New Roman"/>
        </w:rPr>
        <w:t>i</w:t>
      </w:r>
      <w:r w:rsidR="002C7DE3" w:rsidRPr="002C7DE3">
        <w:rPr>
          <w:rFonts w:ascii="Times New Roman" w:hAnsi="Times New Roman" w:cs="Times New Roman"/>
        </w:rPr>
        <w:t>zplūdes vidē</w:t>
      </w:r>
      <w:r w:rsidRPr="002C7DE3">
        <w:rPr>
          <w:rFonts w:ascii="Times New Roman" w:hAnsi="Times New Roman" w:cs="Times New Roman"/>
        </w:rPr>
        <w:t xml:space="preserve">, projektēta </w:t>
      </w:r>
      <w:r w:rsidR="00AB1DC5" w:rsidRPr="002C7DE3">
        <w:rPr>
          <w:rFonts w:ascii="Times New Roman" w:hAnsi="Times New Roman" w:cs="Times New Roman"/>
        </w:rPr>
        <w:t>kon</w:t>
      </w:r>
      <w:r w:rsidR="00071A67" w:rsidRPr="002C7DE3">
        <w:rPr>
          <w:rFonts w:ascii="Times New Roman" w:hAnsi="Times New Roman" w:cs="Times New Roman"/>
        </w:rPr>
        <w:t>t</w:t>
      </w:r>
      <w:r w:rsidR="00AB1DC5" w:rsidRPr="002C7DE3">
        <w:rPr>
          <w:rFonts w:ascii="Times New Roman" w:hAnsi="Times New Roman" w:cs="Times New Roman"/>
        </w:rPr>
        <w:t>rol</w:t>
      </w:r>
      <w:r w:rsidRPr="002C7DE3">
        <w:rPr>
          <w:rFonts w:ascii="Times New Roman" w:hAnsi="Times New Roman" w:cs="Times New Roman"/>
        </w:rPr>
        <w:t xml:space="preserve">aka ar </w:t>
      </w:r>
      <w:proofErr w:type="spellStart"/>
      <w:r w:rsidRPr="002C7DE3">
        <w:rPr>
          <w:rFonts w:ascii="Times New Roman" w:hAnsi="Times New Roman" w:cs="Times New Roman"/>
        </w:rPr>
        <w:t>nosēddaļu</w:t>
      </w:r>
      <w:proofErr w:type="spellEnd"/>
      <w:r w:rsidRPr="002C7DE3">
        <w:rPr>
          <w:rFonts w:ascii="Times New Roman" w:hAnsi="Times New Roman" w:cs="Times New Roman"/>
        </w:rPr>
        <w:t xml:space="preserve"> ūdens kvalitātes kontrolei.</w:t>
      </w:r>
    </w:p>
    <w:p w14:paraId="7A96021E" w14:textId="06750F57" w:rsidR="005C24ED" w:rsidRPr="002C7DE3" w:rsidRDefault="005C24ED" w:rsidP="002C7DE3">
      <w:pPr>
        <w:ind w:firstLine="720"/>
        <w:jc w:val="both"/>
        <w:rPr>
          <w:rFonts w:ascii="Times New Roman" w:hAnsi="Times New Roman" w:cs="Times New Roman"/>
        </w:rPr>
      </w:pPr>
      <w:r w:rsidRPr="002C7DE3">
        <w:rPr>
          <w:rFonts w:ascii="Times New Roman" w:hAnsi="Times New Roman" w:cs="Times New Roman"/>
        </w:rPr>
        <w:t>Pēc Ministru kabineta noteikumu Nr.500 Vispārīgo būvnoteikumu noteiktā Inženierbūvju iedalījuma grupās Notekūdeņu attīrīšanas ietaise ar jaudu zem 100 m3/diennaktī atbilst I grupai. Pēc Ministru kabineta noteikumu Nr.253 “Atsevišķu inženierbūvju būvnoteikumiem” sagatavots būvniecības iesniegums un būvprojekts minimālā sastāvā – otrās grupas inženierbūves būvdarbiem. Pēc Ministru kabineta noteikumiem Nr. 326 Vietējās nozīmes notekūdeņu cauruļvadu un attīrīšanas būvju klasifikācijas kods ir 2223.</w:t>
      </w:r>
    </w:p>
    <w:p w14:paraId="67DC3FC4" w14:textId="77777777" w:rsidR="005C24ED" w:rsidRPr="002C7DE3" w:rsidRDefault="005C24ED" w:rsidP="002C7DE3">
      <w:pPr>
        <w:ind w:firstLine="720"/>
        <w:jc w:val="both"/>
        <w:rPr>
          <w:rFonts w:ascii="Times New Roman" w:hAnsi="Times New Roman" w:cs="Times New Roman"/>
        </w:rPr>
      </w:pPr>
      <w:r w:rsidRPr="002C7DE3">
        <w:rPr>
          <w:rFonts w:ascii="Times New Roman" w:hAnsi="Times New Roman" w:cs="Times New Roman"/>
        </w:rPr>
        <w:t>Augstuma atzīmes dotas absolūtā Baltijas augstumu sistēmā. Attālumi doti metros, izmēri - milimetros. Projekta risinājumi izstrādāti un uzrādīti kā kvalitātes paraugs. Saskaņojot ar Pasūtītāju un Projektētāju iespējams izmantot citu ražotāju analogas tehniskās kvalitātes izstrādājumus.</w:t>
      </w:r>
    </w:p>
    <w:p w14:paraId="15DBCD02" w14:textId="5C90967A" w:rsidR="002C7DE3" w:rsidRPr="002C7DE3" w:rsidRDefault="002C7DE3" w:rsidP="002C7DE3">
      <w:pPr>
        <w:pStyle w:val="ListParagraph"/>
        <w:numPr>
          <w:ilvl w:val="0"/>
          <w:numId w:val="2"/>
        </w:numPr>
        <w:jc w:val="both"/>
        <w:rPr>
          <w:rFonts w:ascii="Times New Roman" w:hAnsi="Times New Roman" w:cs="Times New Roman"/>
          <w:i/>
          <w:sz w:val="28"/>
        </w:rPr>
      </w:pPr>
      <w:r w:rsidRPr="002C7DE3">
        <w:rPr>
          <w:rFonts w:ascii="Times New Roman" w:hAnsi="Times New Roman" w:cs="Times New Roman"/>
          <w:i/>
          <w:sz w:val="28"/>
        </w:rPr>
        <w:lastRenderedPageBreak/>
        <w:t>Dziļūdens virszemes plūsmas mākslīg</w:t>
      </w:r>
      <w:r>
        <w:rPr>
          <w:rFonts w:ascii="Times New Roman" w:hAnsi="Times New Roman" w:cs="Times New Roman"/>
          <w:i/>
          <w:sz w:val="28"/>
        </w:rPr>
        <w:t>ais</w:t>
      </w:r>
      <w:r w:rsidRPr="002C7DE3">
        <w:rPr>
          <w:rFonts w:ascii="Times New Roman" w:hAnsi="Times New Roman" w:cs="Times New Roman"/>
          <w:i/>
          <w:sz w:val="28"/>
        </w:rPr>
        <w:t xml:space="preserve"> mitrāj</w:t>
      </w:r>
      <w:r>
        <w:rPr>
          <w:rFonts w:ascii="Times New Roman" w:hAnsi="Times New Roman" w:cs="Times New Roman"/>
          <w:i/>
          <w:sz w:val="28"/>
        </w:rPr>
        <w:t>s</w:t>
      </w:r>
    </w:p>
    <w:p w14:paraId="63350BD1" w14:textId="77777777" w:rsidR="00A250A6" w:rsidRPr="00A250A6" w:rsidRDefault="00A250A6" w:rsidP="00A250A6">
      <w:pPr>
        <w:ind w:firstLine="720"/>
        <w:jc w:val="both"/>
        <w:rPr>
          <w:rFonts w:ascii="Times New Roman" w:hAnsi="Times New Roman" w:cs="Times New Roman"/>
        </w:rPr>
      </w:pPr>
      <w:r w:rsidRPr="00A250A6">
        <w:rPr>
          <w:rFonts w:ascii="Times New Roman" w:hAnsi="Times New Roman" w:cs="Times New Roman"/>
        </w:rPr>
        <w:t xml:space="preserve">Mākslīgie mitrāji tiek pētīti, būvēti un izmantoti visā pasaulē dažāda veida notekūdeņu attīrīšanai jau kopš 60.tajiem gadiem. Mākslīgais mitrājs no dabīgā mitrāja atšķiras ar to, ka dabiskais mitrājs ir dabas veidojums, bet mākslīgais mitrājs ir cilvēka veidota būve, kas radīta ar mērķi bioloģiski attīrīt notekūdeni no piesārņojuma. Mākslīgajā mitrājā ir izmantotas dabīgā mitrāja īpašības filtrēt un akumulēt ūdeni, noārdīt organiskos savienojumus un uzņemt radušos biogēnos elementus un pārveidot tos biomasā (L. </w:t>
      </w:r>
      <w:proofErr w:type="spellStart"/>
      <w:r w:rsidRPr="00A250A6">
        <w:rPr>
          <w:rFonts w:ascii="Times New Roman" w:hAnsi="Times New Roman" w:cs="Times New Roman"/>
        </w:rPr>
        <w:t>Grinberga</w:t>
      </w:r>
      <w:proofErr w:type="spellEnd"/>
      <w:r w:rsidRPr="00A250A6">
        <w:rPr>
          <w:rFonts w:ascii="Times New Roman" w:hAnsi="Times New Roman" w:cs="Times New Roman"/>
        </w:rPr>
        <w:t xml:space="preserve">, V. Jansons (2012) Mākslīgie mitrāji ūdens piesārņojuma samazināšanai, SIA Drukātava, 41 lpp.). </w:t>
      </w:r>
    </w:p>
    <w:p w14:paraId="7704C984" w14:textId="051335DC" w:rsidR="00A250A6" w:rsidRPr="00A250A6" w:rsidRDefault="00A250A6" w:rsidP="00A250A6">
      <w:pPr>
        <w:ind w:firstLine="720"/>
        <w:jc w:val="both"/>
        <w:rPr>
          <w:rFonts w:ascii="Times New Roman" w:hAnsi="Times New Roman" w:cs="Times New Roman"/>
        </w:rPr>
      </w:pPr>
      <w:r w:rsidRPr="00A250A6">
        <w:rPr>
          <w:rFonts w:ascii="Times New Roman" w:hAnsi="Times New Roman" w:cs="Times New Roman"/>
        </w:rPr>
        <w:t>Mākslīgo mitrāju darbības mehānismi ir ļoti kompleksi, kuru galvenais mērķis ir atdalīt un pārveidot piesārņojošās vielas. Izmantojot fiziskus procesus (mehāniskā attīrīšana), ķīmiskus procesus un bioloģiskos mehānismus (bioloģiskā attīrīšana). Šie daudzveidīgie procesi, kas balstās uz organisko vielu un biogēno elementu bioloģiskiem pārveidošanās procesiem norisinās mākslīgā mitrāja filtra materiālā vai seklā ūdens slānī ar ūdensaugiem, notekūdenim plūstot caur sistēmu.</w:t>
      </w:r>
    </w:p>
    <w:p w14:paraId="7EB80C73" w14:textId="6275B56E" w:rsidR="00126AB2" w:rsidRDefault="005C24ED" w:rsidP="00532C63">
      <w:pPr>
        <w:ind w:firstLine="720"/>
        <w:jc w:val="both"/>
        <w:rPr>
          <w:rFonts w:ascii="Times New Roman" w:hAnsi="Times New Roman" w:cs="Times New Roman"/>
          <w:sz w:val="24"/>
        </w:rPr>
      </w:pPr>
      <w:r w:rsidRPr="00532C63">
        <w:rPr>
          <w:rFonts w:ascii="Times New Roman" w:hAnsi="Times New Roman" w:cs="Times New Roman"/>
        </w:rPr>
        <w:t xml:space="preserve">Pēc </w:t>
      </w:r>
      <w:r w:rsidR="00A250A6" w:rsidRPr="00532C63">
        <w:rPr>
          <w:rFonts w:ascii="Times New Roman" w:hAnsi="Times New Roman" w:cs="Times New Roman"/>
        </w:rPr>
        <w:t>notekūdeņu pārplūdes</w:t>
      </w:r>
      <w:r w:rsidRPr="00532C63">
        <w:rPr>
          <w:rFonts w:ascii="Times New Roman" w:hAnsi="Times New Roman" w:cs="Times New Roman"/>
        </w:rPr>
        <w:t xml:space="preserve"> no </w:t>
      </w:r>
      <w:r w:rsidR="00532C63" w:rsidRPr="00532C63">
        <w:rPr>
          <w:rFonts w:ascii="Times New Roman" w:hAnsi="Times New Roman" w:cs="Times New Roman"/>
        </w:rPr>
        <w:t xml:space="preserve">esošajām bioloģiskajām attīrīšanas iekārtām </w:t>
      </w:r>
      <w:r w:rsidRPr="00532C63">
        <w:rPr>
          <w:rFonts w:ascii="Times New Roman" w:hAnsi="Times New Roman" w:cs="Times New Roman"/>
        </w:rPr>
        <w:t xml:space="preserve">notekūdeņi </w:t>
      </w:r>
      <w:r w:rsidR="00532C63" w:rsidRPr="00532C63">
        <w:rPr>
          <w:rFonts w:ascii="Times New Roman" w:hAnsi="Times New Roman" w:cs="Times New Roman"/>
        </w:rPr>
        <w:t>ieplūdīs</w:t>
      </w:r>
      <w:r w:rsidRPr="00532C63">
        <w:rPr>
          <w:rFonts w:ascii="Times New Roman" w:hAnsi="Times New Roman" w:cs="Times New Roman"/>
        </w:rPr>
        <w:t xml:space="preserve"> </w:t>
      </w:r>
      <w:r w:rsidR="00532C63" w:rsidRPr="00532C63">
        <w:rPr>
          <w:rFonts w:ascii="Times New Roman" w:hAnsi="Times New Roman" w:cs="Times New Roman"/>
        </w:rPr>
        <w:t>dziļūdens virszemes plūsmas mākslīgajā mitrājā</w:t>
      </w:r>
      <w:r w:rsidRPr="00532C63">
        <w:rPr>
          <w:rFonts w:ascii="Times New Roman" w:hAnsi="Times New Roman" w:cs="Times New Roman"/>
        </w:rPr>
        <w:t xml:space="preserve">. </w:t>
      </w:r>
      <w:r w:rsidR="00532C63" w:rsidRPr="00532C63">
        <w:rPr>
          <w:rFonts w:ascii="Times New Roman" w:hAnsi="Times New Roman" w:cs="Times New Roman"/>
        </w:rPr>
        <w:t>Mitrāja nogāzēm un pamatnei</w:t>
      </w:r>
      <w:r w:rsidRPr="00532C63">
        <w:rPr>
          <w:rFonts w:ascii="Times New Roman" w:hAnsi="Times New Roman" w:cs="Times New Roman"/>
        </w:rPr>
        <w:t xml:space="preserve"> jābūt hermētiskām, lai novērstu </w:t>
      </w:r>
      <w:r w:rsidR="00532C63" w:rsidRPr="00532C63">
        <w:rPr>
          <w:rFonts w:ascii="Times New Roman" w:hAnsi="Times New Roman" w:cs="Times New Roman"/>
        </w:rPr>
        <w:t>notekūdeņu</w:t>
      </w:r>
      <w:r w:rsidRPr="00532C63">
        <w:rPr>
          <w:rFonts w:ascii="Times New Roman" w:hAnsi="Times New Roman" w:cs="Times New Roman"/>
        </w:rPr>
        <w:t xml:space="preserve"> satura </w:t>
      </w:r>
      <w:r w:rsidRPr="007F3A30">
        <w:rPr>
          <w:rFonts w:ascii="Times New Roman" w:hAnsi="Times New Roman" w:cs="Times New Roman"/>
        </w:rPr>
        <w:t xml:space="preserve">saskari ar gruntsūdeņiem. Tas nepieciešams, lai nepieļautu notekūdeņu filtrēšanos gruntī un gruntsūdens iekļūšanu </w:t>
      </w:r>
      <w:r w:rsidR="00532C63" w:rsidRPr="007F3A30">
        <w:rPr>
          <w:rFonts w:ascii="Times New Roman" w:hAnsi="Times New Roman" w:cs="Times New Roman"/>
        </w:rPr>
        <w:t>mitrājā</w:t>
      </w:r>
      <w:r w:rsidRPr="007F3A30">
        <w:rPr>
          <w:rFonts w:ascii="Times New Roman" w:hAnsi="Times New Roman" w:cs="Times New Roman"/>
        </w:rPr>
        <w:t xml:space="preserve">. </w:t>
      </w:r>
      <w:r w:rsidR="00532C63" w:rsidRPr="007F3A30">
        <w:rPr>
          <w:rFonts w:ascii="Times New Roman" w:hAnsi="Times New Roman" w:cs="Times New Roman"/>
        </w:rPr>
        <w:t xml:space="preserve">Mitrāja </w:t>
      </w:r>
      <w:proofErr w:type="spellStart"/>
      <w:r w:rsidR="00532C63" w:rsidRPr="007F3A30">
        <w:rPr>
          <w:rFonts w:ascii="Times New Roman" w:hAnsi="Times New Roman" w:cs="Times New Roman"/>
        </w:rPr>
        <w:t>spoguļvirsmas</w:t>
      </w:r>
      <w:proofErr w:type="spellEnd"/>
      <w:r w:rsidR="00532C63" w:rsidRPr="007F3A30">
        <w:rPr>
          <w:rFonts w:ascii="Times New Roman" w:hAnsi="Times New Roman" w:cs="Times New Roman"/>
        </w:rPr>
        <w:t xml:space="preserve"> laukums projektēts </w:t>
      </w:r>
      <w:r w:rsidR="007F3A30" w:rsidRPr="007F3A30">
        <w:rPr>
          <w:rFonts w:ascii="Times New Roman" w:hAnsi="Times New Roman" w:cs="Times New Roman"/>
        </w:rPr>
        <w:t xml:space="preserve">349 </w:t>
      </w:r>
      <w:r w:rsidR="00532C63" w:rsidRPr="007F3A30">
        <w:rPr>
          <w:rFonts w:ascii="Times New Roman" w:hAnsi="Times New Roman" w:cs="Times New Roman"/>
        </w:rPr>
        <w:t>m</w:t>
      </w:r>
      <w:r w:rsidR="00532C63" w:rsidRPr="007F3A30">
        <w:rPr>
          <w:rFonts w:ascii="Times New Roman" w:hAnsi="Times New Roman" w:cs="Times New Roman"/>
          <w:vertAlign w:val="superscript"/>
        </w:rPr>
        <w:t>2</w:t>
      </w:r>
      <w:r w:rsidR="00532C63" w:rsidRPr="007F3A30">
        <w:rPr>
          <w:rFonts w:ascii="Times New Roman" w:hAnsi="Times New Roman" w:cs="Times New Roman"/>
        </w:rPr>
        <w:t xml:space="preserve">, ūdens slāņa dziļums </w:t>
      </w:r>
      <w:r w:rsidR="007F3A30" w:rsidRPr="007F3A30">
        <w:rPr>
          <w:rFonts w:ascii="Times New Roman" w:hAnsi="Times New Roman" w:cs="Times New Roman"/>
        </w:rPr>
        <w:t xml:space="preserve">2 </w:t>
      </w:r>
      <w:r w:rsidR="00532C63" w:rsidRPr="007F3A30">
        <w:rPr>
          <w:rFonts w:ascii="Times New Roman" w:hAnsi="Times New Roman" w:cs="Times New Roman"/>
        </w:rPr>
        <w:t>m un</w:t>
      </w:r>
      <w:r w:rsidRPr="007F3A30">
        <w:rPr>
          <w:rFonts w:ascii="Times New Roman" w:hAnsi="Times New Roman" w:cs="Times New Roman"/>
        </w:rPr>
        <w:t xml:space="preserve"> lietderīgais tilpums</w:t>
      </w:r>
      <w:r w:rsidR="00126AB2" w:rsidRPr="007F3A30">
        <w:rPr>
          <w:rFonts w:ascii="Times New Roman" w:hAnsi="Times New Roman" w:cs="Times New Roman"/>
        </w:rPr>
        <w:t xml:space="preserve"> </w:t>
      </w:r>
      <w:r w:rsidR="007F3A30">
        <w:rPr>
          <w:rFonts w:ascii="Times New Roman" w:hAnsi="Times New Roman" w:cs="Times New Roman"/>
        </w:rPr>
        <w:t>50</w:t>
      </w:r>
      <w:r w:rsidRPr="007F3A30">
        <w:rPr>
          <w:rFonts w:ascii="Times New Roman" w:hAnsi="Times New Roman" w:cs="Times New Roman"/>
        </w:rPr>
        <w:t xml:space="preserve"> m</w:t>
      </w:r>
      <w:r w:rsidRPr="007F3A30">
        <w:rPr>
          <w:rFonts w:ascii="Times New Roman" w:hAnsi="Times New Roman" w:cs="Times New Roman"/>
          <w:vertAlign w:val="superscript"/>
        </w:rPr>
        <w:t>3</w:t>
      </w:r>
      <w:r w:rsidRPr="007F3A30">
        <w:rPr>
          <w:rFonts w:ascii="Times New Roman" w:hAnsi="Times New Roman" w:cs="Times New Roman"/>
        </w:rPr>
        <w:t xml:space="preserve">. </w:t>
      </w:r>
      <w:r w:rsidR="00532C63" w:rsidRPr="007F3A30">
        <w:rPr>
          <w:rFonts w:ascii="Times New Roman" w:hAnsi="Times New Roman" w:cs="Times New Roman"/>
        </w:rPr>
        <w:t>Ūdensaugi</w:t>
      </w:r>
      <w:r w:rsidR="00532C63">
        <w:rPr>
          <w:rFonts w:ascii="Times New Roman" w:hAnsi="Times New Roman" w:cs="Times New Roman"/>
          <w:sz w:val="24"/>
        </w:rPr>
        <w:t xml:space="preserve"> šajā mitrājā netiek stādīti.</w:t>
      </w:r>
    </w:p>
    <w:p w14:paraId="358C4A2C" w14:textId="48F02A51" w:rsidR="007F3A30" w:rsidRDefault="007F3A30" w:rsidP="007F3A30">
      <w:pPr>
        <w:ind w:firstLine="720"/>
        <w:jc w:val="both"/>
        <w:rPr>
          <w:rFonts w:ascii="Times New Roman" w:hAnsi="Times New Roman" w:cs="Times New Roman"/>
        </w:rPr>
      </w:pPr>
      <w:r w:rsidRPr="009C689E">
        <w:rPr>
          <w:rFonts w:ascii="Times New Roman" w:hAnsi="Times New Roman" w:cs="Times New Roman"/>
        </w:rPr>
        <w:t>Mitrāju atdala no gruntsūdeņiem ar hidroizolāciju, lai nepieļautu vides piesārņošanu. Starp grunti un filtra bērumu iebūvē ģeomembrānu – PE plēvi biezumā 0,002 m, kuru klāj uz smilts pamatnes biezumā 0,05 – 0,1 m. Plēvi savstarpēji pārsedz 1,5 m platumā, kas nodrošina tās ūdensnecaurlaidību un dod iespēju filtra materiālu ieklāt ar mehānismiem.</w:t>
      </w:r>
    </w:p>
    <w:p w14:paraId="40944F13" w14:textId="77777777" w:rsidR="005D6648" w:rsidRPr="009C689E" w:rsidRDefault="005D6648" w:rsidP="007F3A30">
      <w:pPr>
        <w:ind w:firstLine="720"/>
        <w:jc w:val="both"/>
        <w:rPr>
          <w:rFonts w:ascii="Times New Roman" w:hAnsi="Times New Roman" w:cs="Times New Roman"/>
        </w:rPr>
      </w:pPr>
    </w:p>
    <w:p w14:paraId="49E9FB1F" w14:textId="74C9FF57" w:rsidR="008422D2" w:rsidRPr="008422D2" w:rsidRDefault="008422D2" w:rsidP="008422D2">
      <w:pPr>
        <w:pStyle w:val="ListParagraph"/>
        <w:numPr>
          <w:ilvl w:val="0"/>
          <w:numId w:val="2"/>
        </w:numPr>
        <w:jc w:val="both"/>
        <w:rPr>
          <w:rFonts w:ascii="Times New Roman" w:hAnsi="Times New Roman" w:cs="Times New Roman"/>
          <w:i/>
          <w:sz w:val="28"/>
        </w:rPr>
      </w:pPr>
      <w:r w:rsidRPr="008422D2">
        <w:rPr>
          <w:rFonts w:ascii="Times New Roman" w:hAnsi="Times New Roman" w:cs="Times New Roman"/>
          <w:i/>
          <w:sz w:val="28"/>
        </w:rPr>
        <w:t>Pazemes plūsmas mākslīg</w:t>
      </w:r>
      <w:r>
        <w:rPr>
          <w:rFonts w:ascii="Times New Roman" w:hAnsi="Times New Roman" w:cs="Times New Roman"/>
          <w:i/>
          <w:sz w:val="28"/>
        </w:rPr>
        <w:t>ais</w:t>
      </w:r>
      <w:r w:rsidRPr="008422D2">
        <w:rPr>
          <w:rFonts w:ascii="Times New Roman" w:hAnsi="Times New Roman" w:cs="Times New Roman"/>
          <w:i/>
          <w:sz w:val="28"/>
        </w:rPr>
        <w:t xml:space="preserve"> mitrāj</w:t>
      </w:r>
      <w:r>
        <w:rPr>
          <w:rFonts w:ascii="Times New Roman" w:hAnsi="Times New Roman" w:cs="Times New Roman"/>
          <w:i/>
          <w:sz w:val="28"/>
        </w:rPr>
        <w:t>s</w:t>
      </w:r>
    </w:p>
    <w:p w14:paraId="7EAC8C76" w14:textId="306784EA" w:rsidR="005C24ED" w:rsidRPr="007F3A30" w:rsidRDefault="005C24ED" w:rsidP="009C689E">
      <w:pPr>
        <w:ind w:firstLine="720"/>
        <w:jc w:val="both"/>
        <w:rPr>
          <w:rFonts w:ascii="Times New Roman" w:hAnsi="Times New Roman" w:cs="Times New Roman"/>
        </w:rPr>
      </w:pPr>
      <w:r w:rsidRPr="009C689E">
        <w:rPr>
          <w:rFonts w:ascii="Times New Roman" w:hAnsi="Times New Roman" w:cs="Times New Roman"/>
        </w:rPr>
        <w:t xml:space="preserve">Pēc </w:t>
      </w:r>
      <w:r w:rsidR="009C689E" w:rsidRPr="009C689E">
        <w:rPr>
          <w:rFonts w:ascii="Times New Roman" w:hAnsi="Times New Roman" w:cs="Times New Roman"/>
        </w:rPr>
        <w:t>virszemes plūsmas mākslīgā mitrāja</w:t>
      </w:r>
      <w:r w:rsidRPr="009C689E">
        <w:rPr>
          <w:rFonts w:ascii="Times New Roman" w:hAnsi="Times New Roman" w:cs="Times New Roman"/>
        </w:rPr>
        <w:t xml:space="preserve"> notekūdeņi tiks padoti uz </w:t>
      </w:r>
      <w:r w:rsidR="00661FD2" w:rsidRPr="009C689E">
        <w:rPr>
          <w:rFonts w:ascii="Times New Roman" w:hAnsi="Times New Roman" w:cs="Times New Roman"/>
        </w:rPr>
        <w:t>horizontālas</w:t>
      </w:r>
      <w:r w:rsidRPr="009C689E">
        <w:rPr>
          <w:rFonts w:ascii="Times New Roman" w:hAnsi="Times New Roman" w:cs="Times New Roman"/>
        </w:rPr>
        <w:t xml:space="preserve"> pazemes plūsmas mākslīgo mitr</w:t>
      </w:r>
      <w:r w:rsidR="00661FD2" w:rsidRPr="009C689E">
        <w:rPr>
          <w:rFonts w:ascii="Times New Roman" w:hAnsi="Times New Roman" w:cs="Times New Roman"/>
        </w:rPr>
        <w:t>āju,</w:t>
      </w:r>
      <w:r w:rsidRPr="009C689E">
        <w:rPr>
          <w:rFonts w:ascii="Times New Roman" w:hAnsi="Times New Roman" w:cs="Times New Roman"/>
        </w:rPr>
        <w:t xml:space="preserve"> kur skābekļa klātbūtne filtrā ir limitēta un veidojas </w:t>
      </w:r>
      <w:proofErr w:type="spellStart"/>
      <w:r w:rsidRPr="009C689E">
        <w:rPr>
          <w:rFonts w:ascii="Times New Roman" w:hAnsi="Times New Roman" w:cs="Times New Roman"/>
        </w:rPr>
        <w:t>anoksās</w:t>
      </w:r>
      <w:proofErr w:type="spellEnd"/>
      <w:r w:rsidRPr="009C689E">
        <w:rPr>
          <w:rFonts w:ascii="Times New Roman" w:hAnsi="Times New Roman" w:cs="Times New Roman"/>
        </w:rPr>
        <w:t xml:space="preserve"> zonas, ļaujot notikt denitrifikācijai. Denitrifikācijas rezultātā nitrātu joni tiek </w:t>
      </w:r>
      <w:r w:rsidRPr="007F3A30">
        <w:rPr>
          <w:rFonts w:ascii="Times New Roman" w:hAnsi="Times New Roman" w:cs="Times New Roman"/>
        </w:rPr>
        <w:t>pārveidoti par N2, kas ir gaisa sastāvdaļa, tādējādi samazinot kopējā slāpekļa koncentrāciju ūdenī pie izplūdes.</w:t>
      </w:r>
      <w:r w:rsidR="00661FD2" w:rsidRPr="007F3A30">
        <w:rPr>
          <w:rFonts w:ascii="Times New Roman" w:hAnsi="Times New Roman" w:cs="Times New Roman"/>
        </w:rPr>
        <w:t xml:space="preserve"> </w:t>
      </w:r>
      <w:r w:rsidRPr="007F3A30">
        <w:rPr>
          <w:rFonts w:ascii="Times New Roman" w:hAnsi="Times New Roman" w:cs="Times New Roman"/>
        </w:rPr>
        <w:t>Mitr</w:t>
      </w:r>
      <w:r w:rsidR="00661FD2" w:rsidRPr="007F3A30">
        <w:rPr>
          <w:rFonts w:ascii="Times New Roman" w:hAnsi="Times New Roman" w:cs="Times New Roman"/>
        </w:rPr>
        <w:t>āju</w:t>
      </w:r>
      <w:r w:rsidRPr="007F3A30">
        <w:rPr>
          <w:rFonts w:ascii="Times New Roman" w:hAnsi="Times New Roman" w:cs="Times New Roman"/>
        </w:rPr>
        <w:t xml:space="preserve"> ierīko ar aprēķinu, ka notekūdeņu plūsma virzīta cauri segtai filtra daļai horizontāli no infiltrācijas caurules līdz drenāžas caurulei. Kopējā horizontāla pazemes plūsmas mitr</w:t>
      </w:r>
      <w:r w:rsidR="00661FD2" w:rsidRPr="007F3A30">
        <w:rPr>
          <w:rFonts w:ascii="Times New Roman" w:hAnsi="Times New Roman" w:cs="Times New Roman"/>
        </w:rPr>
        <w:t>āja</w:t>
      </w:r>
      <w:r w:rsidRPr="007F3A30">
        <w:rPr>
          <w:rFonts w:ascii="Times New Roman" w:hAnsi="Times New Roman" w:cs="Times New Roman"/>
        </w:rPr>
        <w:t xml:space="preserve"> platība ir </w:t>
      </w:r>
      <w:r w:rsidR="007F3A30" w:rsidRPr="007F3A30">
        <w:rPr>
          <w:rFonts w:ascii="Times New Roman" w:hAnsi="Times New Roman" w:cs="Times New Roman"/>
        </w:rPr>
        <w:t>2380</w:t>
      </w:r>
      <w:r w:rsidRPr="007F3A30">
        <w:rPr>
          <w:rFonts w:ascii="Times New Roman" w:hAnsi="Times New Roman" w:cs="Times New Roman"/>
        </w:rPr>
        <w:t xml:space="preserve"> m</w:t>
      </w:r>
      <w:r w:rsidRPr="007F3A30">
        <w:rPr>
          <w:rFonts w:ascii="Times New Roman" w:hAnsi="Times New Roman" w:cs="Times New Roman"/>
          <w:vertAlign w:val="superscript"/>
        </w:rPr>
        <w:t>2</w:t>
      </w:r>
      <w:r w:rsidRPr="007F3A30">
        <w:rPr>
          <w:rFonts w:ascii="Times New Roman" w:hAnsi="Times New Roman" w:cs="Times New Roman"/>
        </w:rPr>
        <w:t>, dziļums 1m.</w:t>
      </w:r>
    </w:p>
    <w:p w14:paraId="4C8FAB1E" w14:textId="6392CCD0" w:rsidR="005C24ED" w:rsidRPr="009C689E" w:rsidRDefault="00661FD2" w:rsidP="005C24ED">
      <w:pPr>
        <w:ind w:firstLine="720"/>
        <w:jc w:val="both"/>
        <w:rPr>
          <w:rFonts w:ascii="Times New Roman" w:hAnsi="Times New Roman" w:cs="Times New Roman"/>
        </w:rPr>
      </w:pPr>
      <w:r w:rsidRPr="007F3A30">
        <w:rPr>
          <w:rFonts w:ascii="Times New Roman" w:hAnsi="Times New Roman" w:cs="Times New Roman"/>
        </w:rPr>
        <w:t>Mitrāja</w:t>
      </w:r>
      <w:r w:rsidR="005C24ED" w:rsidRPr="007F3A30">
        <w:rPr>
          <w:rFonts w:ascii="Times New Roman" w:hAnsi="Times New Roman" w:cs="Times New Roman"/>
        </w:rPr>
        <w:t xml:space="preserve"> filtra bērums ir jāveido no rupjas smilts vai grants ar daļiņu izmēriem Ø</w:t>
      </w:r>
      <w:r w:rsidR="005C24ED" w:rsidRPr="009C689E">
        <w:rPr>
          <w:rFonts w:ascii="Times New Roman" w:hAnsi="Times New Roman" w:cs="Times New Roman"/>
        </w:rPr>
        <w:t xml:space="preserve"> 0,5 – 5 mm. </w:t>
      </w:r>
      <w:r w:rsidR="005C24ED" w:rsidRPr="009C689E">
        <w:rPr>
          <w:rFonts w:ascii="Times New Roman" w:hAnsi="Times New Roman" w:cs="Times New Roman"/>
          <w:b/>
        </w:rPr>
        <w:t>Filtra pildījumu neblietē</w:t>
      </w:r>
      <w:r w:rsidR="005C24ED" w:rsidRPr="009C689E">
        <w:rPr>
          <w:rFonts w:ascii="Times New Roman" w:hAnsi="Times New Roman" w:cs="Times New Roman"/>
        </w:rPr>
        <w:t xml:space="preserve">. Pieļaujams filtra materiālu ieklāt ar mehānismiem, taču izlīdzināšana jāveic bez mehānismiem. Nav pieļaujams virs filtra materiāla pārvietot smago tehniku, tādējādi izraisot filtra pildījuma sablīvēšanos. Infiltrācijas caurules aizsargā, lai ziemas laikā tās neaizsaltu, virs tām izveidojot grunts valnīšus. Infiltrācijas cauruļu </w:t>
      </w:r>
      <w:r w:rsidR="005C24ED" w:rsidRPr="009C689E">
        <w:rPr>
          <w:rFonts w:ascii="Times New Roman" w:hAnsi="Times New Roman" w:cs="Times New Roman"/>
          <w:b/>
        </w:rPr>
        <w:t>papildus perforāciju</w:t>
      </w:r>
      <w:r w:rsidR="005C24ED" w:rsidRPr="009C689E">
        <w:rPr>
          <w:rFonts w:ascii="Times New Roman" w:hAnsi="Times New Roman" w:cs="Times New Roman"/>
        </w:rPr>
        <w:t xml:space="preserve"> veido, urbjot caurules apakšdaļā caurumus D5mm ik pēc 0.3m. Infiltrācijas caurulēm nav pieļaujams nekāda veida aptinums.</w:t>
      </w:r>
    </w:p>
    <w:p w14:paraId="3EA4818E" w14:textId="6133057D" w:rsidR="005C24ED" w:rsidRPr="009C689E" w:rsidRDefault="00661FD2" w:rsidP="005C24ED">
      <w:pPr>
        <w:ind w:firstLine="720"/>
        <w:jc w:val="both"/>
        <w:rPr>
          <w:rFonts w:ascii="Times New Roman" w:hAnsi="Times New Roman" w:cs="Times New Roman"/>
        </w:rPr>
      </w:pPr>
      <w:r w:rsidRPr="009C689E">
        <w:rPr>
          <w:rFonts w:ascii="Times New Roman" w:hAnsi="Times New Roman" w:cs="Times New Roman"/>
        </w:rPr>
        <w:t>Mitrāju atdala</w:t>
      </w:r>
      <w:r w:rsidR="005C24ED" w:rsidRPr="009C689E">
        <w:rPr>
          <w:rFonts w:ascii="Times New Roman" w:hAnsi="Times New Roman" w:cs="Times New Roman"/>
        </w:rPr>
        <w:t xml:space="preserve"> no gruntsūdeņiem ar hidroizolāciju, lai nepieļautu vides piesārņošanu. Starp grunti un filtra bērumu iebūvē ģeomembrānu – PE plēvi biezumā 0,002 m, kuru klāj uz smilts </w:t>
      </w:r>
      <w:r w:rsidR="005C24ED" w:rsidRPr="009C689E">
        <w:rPr>
          <w:rFonts w:ascii="Times New Roman" w:hAnsi="Times New Roman" w:cs="Times New Roman"/>
        </w:rPr>
        <w:lastRenderedPageBreak/>
        <w:t>pamatnes biezumā 0,05 – 0,1 m. Plēvi savstarpēji pārsedz 1,5 m platumā, kas nodrošina tās ūdensnecaurlaidību un dod iespēju filtra materiālu ieklāt ar mehānismiem.</w:t>
      </w:r>
    </w:p>
    <w:p w14:paraId="480AEE64" w14:textId="14AA6A17" w:rsidR="005C24ED" w:rsidRDefault="005C24ED" w:rsidP="005C24ED">
      <w:pPr>
        <w:ind w:firstLine="720"/>
        <w:jc w:val="both"/>
        <w:rPr>
          <w:rFonts w:ascii="Times New Roman" w:hAnsi="Times New Roman" w:cs="Times New Roman"/>
        </w:rPr>
      </w:pPr>
      <w:r w:rsidRPr="009C689E">
        <w:rPr>
          <w:rFonts w:ascii="Times New Roman" w:hAnsi="Times New Roman" w:cs="Times New Roman"/>
        </w:rPr>
        <w:t>Mitr</w:t>
      </w:r>
      <w:r w:rsidR="00661FD2" w:rsidRPr="009C689E">
        <w:rPr>
          <w:rFonts w:ascii="Times New Roman" w:hAnsi="Times New Roman" w:cs="Times New Roman"/>
        </w:rPr>
        <w:t>āja</w:t>
      </w:r>
      <w:r w:rsidRPr="009C689E">
        <w:rPr>
          <w:rFonts w:ascii="Times New Roman" w:hAnsi="Times New Roman" w:cs="Times New Roman"/>
        </w:rPr>
        <w:t xml:space="preserve"> filtru apstāda ar niedrēm (</w:t>
      </w:r>
      <w:proofErr w:type="spellStart"/>
      <w:r w:rsidRPr="009C689E">
        <w:rPr>
          <w:rFonts w:ascii="Times New Roman" w:hAnsi="Times New Roman" w:cs="Times New Roman"/>
        </w:rPr>
        <w:t>Phragmites</w:t>
      </w:r>
      <w:proofErr w:type="spellEnd"/>
      <w:r w:rsidRPr="009C689E">
        <w:rPr>
          <w:rFonts w:ascii="Times New Roman" w:hAnsi="Times New Roman" w:cs="Times New Roman"/>
        </w:rPr>
        <w:t xml:space="preserve"> </w:t>
      </w:r>
      <w:proofErr w:type="spellStart"/>
      <w:r w:rsidRPr="009C689E">
        <w:rPr>
          <w:rFonts w:ascii="Times New Roman" w:hAnsi="Times New Roman" w:cs="Times New Roman"/>
        </w:rPr>
        <w:t>Australis</w:t>
      </w:r>
      <w:proofErr w:type="spellEnd"/>
      <w:r w:rsidRPr="009C689E">
        <w:rPr>
          <w:rFonts w:ascii="Times New Roman" w:hAnsi="Times New Roman" w:cs="Times New Roman"/>
        </w:rPr>
        <w:t>), kas bagātina filtru ar skābekli, irdina to un rada estētisku vidi. Stāda 6-8 niedru stādus uz katru mitr</w:t>
      </w:r>
      <w:r w:rsidR="00661FD2" w:rsidRPr="009C689E">
        <w:rPr>
          <w:rFonts w:ascii="Times New Roman" w:hAnsi="Times New Roman" w:cs="Times New Roman"/>
        </w:rPr>
        <w:t>āja</w:t>
      </w:r>
      <w:r w:rsidRPr="009C689E">
        <w:rPr>
          <w:rFonts w:ascii="Times New Roman" w:hAnsi="Times New Roman" w:cs="Times New Roman"/>
        </w:rPr>
        <w:t xml:space="preserve"> m². Parastā niedre Latvijas apstākļos izaug līdz 1 m augstumam. Saskaņojot ar pasūtītāju un projektētāju pieļaujams niedres aizstāt ar citiem mitrumu mīlošiem augiem.</w:t>
      </w:r>
    </w:p>
    <w:p w14:paraId="68B4B431" w14:textId="77777777" w:rsidR="005D6648" w:rsidRPr="009C689E" w:rsidRDefault="005D6648" w:rsidP="005C24ED">
      <w:pPr>
        <w:ind w:firstLine="720"/>
        <w:jc w:val="both"/>
        <w:rPr>
          <w:rFonts w:ascii="Times New Roman" w:hAnsi="Times New Roman" w:cs="Times New Roman"/>
        </w:rPr>
      </w:pPr>
    </w:p>
    <w:p w14:paraId="3D366EFA" w14:textId="77777777" w:rsidR="009C689E" w:rsidRPr="009C689E" w:rsidRDefault="009C689E" w:rsidP="009C689E">
      <w:pPr>
        <w:pStyle w:val="ListParagraph"/>
        <w:numPr>
          <w:ilvl w:val="0"/>
          <w:numId w:val="2"/>
        </w:numPr>
        <w:jc w:val="both"/>
        <w:rPr>
          <w:rFonts w:ascii="Times New Roman" w:hAnsi="Times New Roman" w:cs="Times New Roman"/>
          <w:sz w:val="24"/>
        </w:rPr>
      </w:pPr>
      <w:r w:rsidRPr="009C689E">
        <w:rPr>
          <w:rFonts w:ascii="Times New Roman" w:hAnsi="Times New Roman" w:cs="Times New Roman"/>
          <w:i/>
          <w:sz w:val="28"/>
        </w:rPr>
        <w:t>Seklūdens virszemes plūsmas mākslīgā mitrāj</w:t>
      </w:r>
      <w:r>
        <w:rPr>
          <w:rFonts w:ascii="Times New Roman" w:hAnsi="Times New Roman" w:cs="Times New Roman"/>
          <w:i/>
          <w:sz w:val="28"/>
        </w:rPr>
        <w:t>s</w:t>
      </w:r>
    </w:p>
    <w:p w14:paraId="20D5383E" w14:textId="1B98F8C7" w:rsidR="007F3A30" w:rsidRPr="009C689E" w:rsidRDefault="009C689E" w:rsidP="007F3A30">
      <w:pPr>
        <w:ind w:firstLine="720"/>
        <w:jc w:val="both"/>
        <w:rPr>
          <w:rFonts w:ascii="Times New Roman" w:hAnsi="Times New Roman" w:cs="Times New Roman"/>
        </w:rPr>
      </w:pPr>
      <w:r w:rsidRPr="009C689E">
        <w:rPr>
          <w:rFonts w:ascii="Times New Roman" w:hAnsi="Times New Roman" w:cs="Times New Roman"/>
          <w:color w:val="242424"/>
          <w:shd w:val="clear" w:color="auto" w:fill="FFFFFF"/>
        </w:rPr>
        <w:t xml:space="preserve">Pēc notekūdeņu pārplūdes no esošajām bioloģiskajām attīrīšanas iekārtām notekūdeņi ieplūdīs dziļūdens virszemes plūsmas mākslīgajā mitrājā. Mitrāja nogāzēm un pamatnei jābūt hermētiskām, lai </w:t>
      </w:r>
      <w:r w:rsidRPr="007F3A30">
        <w:rPr>
          <w:rFonts w:ascii="Times New Roman" w:hAnsi="Times New Roman" w:cs="Times New Roman"/>
          <w:color w:val="242424"/>
          <w:shd w:val="clear" w:color="auto" w:fill="FFFFFF"/>
        </w:rPr>
        <w:t xml:space="preserve">novērstu notekūdeņu satura saskari ar gruntsūdeņiem. Tas nepieciešams, lai nepieļautu notekūdeņu filtrēšanos gruntī un gruntsūdens iekļūšanu mitrājā. Mitrāja </w:t>
      </w:r>
      <w:proofErr w:type="spellStart"/>
      <w:r w:rsidRPr="007F3A30">
        <w:rPr>
          <w:rFonts w:ascii="Times New Roman" w:hAnsi="Times New Roman" w:cs="Times New Roman"/>
          <w:color w:val="242424"/>
          <w:shd w:val="clear" w:color="auto" w:fill="FFFFFF"/>
        </w:rPr>
        <w:t>spoguļvirsmas</w:t>
      </w:r>
      <w:proofErr w:type="spellEnd"/>
      <w:r w:rsidRPr="007F3A30">
        <w:rPr>
          <w:rFonts w:ascii="Times New Roman" w:hAnsi="Times New Roman" w:cs="Times New Roman"/>
          <w:color w:val="242424"/>
          <w:shd w:val="clear" w:color="auto" w:fill="FFFFFF"/>
        </w:rPr>
        <w:t xml:space="preserve"> laukums projektēts </w:t>
      </w:r>
      <w:r w:rsidR="007F3A30" w:rsidRPr="007F3A30">
        <w:rPr>
          <w:rFonts w:ascii="Times New Roman" w:hAnsi="Times New Roman" w:cs="Times New Roman"/>
          <w:color w:val="242424"/>
          <w:shd w:val="clear" w:color="auto" w:fill="FFFFFF"/>
        </w:rPr>
        <w:t xml:space="preserve">495 </w:t>
      </w:r>
      <w:r w:rsidRPr="007F3A30">
        <w:rPr>
          <w:rFonts w:ascii="Times New Roman" w:hAnsi="Times New Roman" w:cs="Times New Roman"/>
          <w:color w:val="242424"/>
          <w:shd w:val="clear" w:color="auto" w:fill="FFFFFF"/>
        </w:rPr>
        <w:t>m</w:t>
      </w:r>
      <w:r w:rsidRPr="007F3A30">
        <w:rPr>
          <w:rFonts w:ascii="Times New Roman" w:hAnsi="Times New Roman" w:cs="Times New Roman"/>
          <w:color w:val="242424"/>
          <w:shd w:val="clear" w:color="auto" w:fill="FFFFFF"/>
          <w:vertAlign w:val="superscript"/>
        </w:rPr>
        <w:t>2</w:t>
      </w:r>
      <w:r w:rsidRPr="007F3A30">
        <w:rPr>
          <w:rFonts w:ascii="Times New Roman" w:hAnsi="Times New Roman" w:cs="Times New Roman"/>
          <w:color w:val="242424"/>
          <w:shd w:val="clear" w:color="auto" w:fill="FFFFFF"/>
        </w:rPr>
        <w:t>, ūdens slāņa dziļums</w:t>
      </w:r>
      <w:r w:rsidR="007F3A30" w:rsidRPr="007F3A30">
        <w:rPr>
          <w:rFonts w:ascii="Times New Roman" w:hAnsi="Times New Roman" w:cs="Times New Roman"/>
          <w:color w:val="242424"/>
          <w:shd w:val="clear" w:color="auto" w:fill="FFFFFF"/>
        </w:rPr>
        <w:t xml:space="preserve"> 0.7 </w:t>
      </w:r>
      <w:r w:rsidRPr="007F3A30">
        <w:rPr>
          <w:rFonts w:ascii="Times New Roman" w:hAnsi="Times New Roman" w:cs="Times New Roman"/>
          <w:color w:val="242424"/>
          <w:shd w:val="clear" w:color="auto" w:fill="FFFFFF"/>
        </w:rPr>
        <w:t xml:space="preserve">m un lietderīgais tilpums </w:t>
      </w:r>
      <w:r w:rsidR="007F3A30" w:rsidRPr="007F3A30">
        <w:rPr>
          <w:rFonts w:ascii="Times New Roman" w:hAnsi="Times New Roman" w:cs="Times New Roman"/>
          <w:color w:val="242424"/>
          <w:shd w:val="clear" w:color="auto" w:fill="FFFFFF"/>
        </w:rPr>
        <w:t>19.6</w:t>
      </w:r>
      <w:r w:rsidRPr="007F3A30">
        <w:rPr>
          <w:rFonts w:ascii="Times New Roman" w:hAnsi="Times New Roman" w:cs="Times New Roman"/>
          <w:color w:val="242424"/>
          <w:shd w:val="clear" w:color="auto" w:fill="FFFFFF"/>
        </w:rPr>
        <w:t xml:space="preserve"> m</w:t>
      </w:r>
      <w:r w:rsidRPr="007F3A30">
        <w:rPr>
          <w:rFonts w:ascii="Times New Roman" w:hAnsi="Times New Roman" w:cs="Times New Roman"/>
          <w:color w:val="242424"/>
          <w:shd w:val="clear" w:color="auto" w:fill="FFFFFF"/>
          <w:vertAlign w:val="superscript"/>
        </w:rPr>
        <w:t>3</w:t>
      </w:r>
      <w:r w:rsidRPr="007F3A30">
        <w:rPr>
          <w:rFonts w:ascii="Times New Roman" w:hAnsi="Times New Roman" w:cs="Times New Roman"/>
          <w:color w:val="242424"/>
          <w:shd w:val="clear" w:color="auto" w:fill="FFFFFF"/>
        </w:rPr>
        <w:t xml:space="preserve">. </w:t>
      </w:r>
      <w:r w:rsidR="007F3A30" w:rsidRPr="007F3A30">
        <w:rPr>
          <w:rFonts w:ascii="Times New Roman" w:hAnsi="Times New Roman" w:cs="Times New Roman"/>
        </w:rPr>
        <w:t>Mitrāja pamatnē stāda niedres (</w:t>
      </w:r>
      <w:proofErr w:type="spellStart"/>
      <w:r w:rsidR="007F3A30" w:rsidRPr="007F3A30">
        <w:rPr>
          <w:rFonts w:ascii="Times New Roman" w:hAnsi="Times New Roman" w:cs="Times New Roman"/>
        </w:rPr>
        <w:t>Phragmites</w:t>
      </w:r>
      <w:proofErr w:type="spellEnd"/>
      <w:r w:rsidR="007F3A30" w:rsidRPr="007F3A30">
        <w:rPr>
          <w:rFonts w:ascii="Times New Roman" w:hAnsi="Times New Roman" w:cs="Times New Roman"/>
        </w:rPr>
        <w:t xml:space="preserve"> </w:t>
      </w:r>
      <w:proofErr w:type="spellStart"/>
      <w:r w:rsidR="007F3A30" w:rsidRPr="007F3A30">
        <w:rPr>
          <w:rFonts w:ascii="Times New Roman" w:hAnsi="Times New Roman" w:cs="Times New Roman"/>
        </w:rPr>
        <w:t>Australis</w:t>
      </w:r>
      <w:proofErr w:type="spellEnd"/>
      <w:r w:rsidR="007F3A30" w:rsidRPr="007F3A30">
        <w:rPr>
          <w:rFonts w:ascii="Times New Roman" w:hAnsi="Times New Roman" w:cs="Times New Roman"/>
        </w:rPr>
        <w:t>), kas bagātina filtru ar skābekli, irdina to un</w:t>
      </w:r>
      <w:r w:rsidR="007F3A30" w:rsidRPr="009C689E">
        <w:rPr>
          <w:rFonts w:ascii="Times New Roman" w:hAnsi="Times New Roman" w:cs="Times New Roman"/>
        </w:rPr>
        <w:t xml:space="preserve"> rada estētisku vidi. Stāda 6-8 niedru stādus uz katru mitrāja m². Saskaņojot ar pasūtītāju un projektētāju pieļaujams niedres aizstāt ar citiem mitrumu mīlošiem augiem.</w:t>
      </w:r>
    </w:p>
    <w:p w14:paraId="6CF9A908" w14:textId="1DE2CCBD" w:rsidR="009C689E" w:rsidRPr="009C689E" w:rsidRDefault="009C689E" w:rsidP="009C689E">
      <w:pPr>
        <w:ind w:firstLine="720"/>
        <w:jc w:val="both"/>
        <w:rPr>
          <w:rFonts w:ascii="Times New Roman" w:hAnsi="Times New Roman" w:cs="Times New Roman"/>
        </w:rPr>
      </w:pPr>
      <w:r w:rsidRPr="009C689E">
        <w:rPr>
          <w:rFonts w:ascii="Times New Roman" w:hAnsi="Times New Roman" w:cs="Times New Roman"/>
        </w:rPr>
        <w:t>Balstoties uz ilggadīgu pētījumu rezultātiem, minētā attīrīšanas metode izpilda prasības notekūdeņu attīrīšanas iekārtām emitētajiem ūdeņiem attiecībā uz bioloģisko skābekļa patēriņu, ķīmisko skābekļa patēriņu un suspendētajām vielām, kas norādītas Ministru Kabineta 2002. gada 22. janvāra noteikumiem Nr.34 “Noteikumi par piesārņojošo vielu emisiju ūdenī”. Minēto ūdeņu kvalitātes rādītāju koncentrācijas izplūstošajā ūdenī nedrīkst pārsniegt:</w:t>
      </w:r>
    </w:p>
    <w:p w14:paraId="40D69749" w14:textId="77777777" w:rsidR="009C689E" w:rsidRPr="009C689E" w:rsidRDefault="009C689E" w:rsidP="009C689E">
      <w:pPr>
        <w:ind w:firstLine="720"/>
        <w:jc w:val="both"/>
        <w:rPr>
          <w:rFonts w:ascii="Times New Roman" w:hAnsi="Times New Roman" w:cs="Times New Roman"/>
        </w:rPr>
      </w:pPr>
      <w:r w:rsidRPr="009C689E">
        <w:rPr>
          <w:rFonts w:ascii="Times New Roman" w:hAnsi="Times New Roman" w:cs="Times New Roman"/>
        </w:rPr>
        <w:t xml:space="preserve">             BSP5 – 25 mg/l; ĶSP – 125 mg/l; suspendētās vielas – 35 mg/l.</w:t>
      </w:r>
    </w:p>
    <w:p w14:paraId="56063644" w14:textId="6E91C87C" w:rsidR="00EE7555" w:rsidRDefault="009C689E" w:rsidP="007F3A30">
      <w:pPr>
        <w:ind w:firstLine="720"/>
        <w:jc w:val="both"/>
        <w:rPr>
          <w:rFonts w:ascii="Times New Roman" w:hAnsi="Times New Roman" w:cs="Times New Roman"/>
        </w:rPr>
      </w:pPr>
      <w:r w:rsidRPr="007F3A30">
        <w:rPr>
          <w:rFonts w:ascii="Times New Roman" w:hAnsi="Times New Roman" w:cs="Times New Roman"/>
        </w:rPr>
        <w:t xml:space="preserve">Lai kontrolētu notekūdeņu kvalitāti, iespējams paņemt attīrīšanas iekārtās ieplūstošo notekūdeņu paraugu </w:t>
      </w:r>
      <w:proofErr w:type="spellStart"/>
      <w:r w:rsidRPr="007F3A30">
        <w:rPr>
          <w:rFonts w:ascii="Times New Roman" w:hAnsi="Times New Roman" w:cs="Times New Roman"/>
        </w:rPr>
        <w:t>skatakā</w:t>
      </w:r>
      <w:proofErr w:type="spellEnd"/>
      <w:r w:rsidRPr="007F3A30">
        <w:rPr>
          <w:rFonts w:ascii="Times New Roman" w:hAnsi="Times New Roman" w:cs="Times New Roman"/>
        </w:rPr>
        <w:t xml:space="preserve"> pie ieplūdes mitrājā, kā arī attīrīto notekūdeņu raksturīgo ūdeņu paraugu kontrolakā ar </w:t>
      </w:r>
      <w:proofErr w:type="spellStart"/>
      <w:r w:rsidRPr="007F3A30">
        <w:rPr>
          <w:rFonts w:ascii="Times New Roman" w:hAnsi="Times New Roman" w:cs="Times New Roman"/>
        </w:rPr>
        <w:t>nosēddaļu</w:t>
      </w:r>
      <w:proofErr w:type="spellEnd"/>
      <w:r w:rsidRPr="007F3A30">
        <w:rPr>
          <w:rFonts w:ascii="Times New Roman" w:hAnsi="Times New Roman" w:cs="Times New Roman"/>
        </w:rPr>
        <w:t xml:space="preserve"> pirms to emisijas pieņemošajos ūdeņos, atbilstoši Ministru kabineta 2002. gada 22. janvāra noteikumiem Nr.34 “Noteikumi par piesārņojošo vielu emisiju ūdenī” 41.4. punkta prasībai.</w:t>
      </w:r>
      <w:r w:rsidR="00EE7555">
        <w:rPr>
          <w:rFonts w:ascii="Times New Roman" w:hAnsi="Times New Roman" w:cs="Times New Roman"/>
        </w:rPr>
        <w:t xml:space="preserve"> Sūkņa aka pēc mākslīgajiem mitrājiem paredzēta iespējai avārijas gadījumos nepilnīgi attīrītus notekūdeņus atgriezt atpakaļ bioloģiskajās notekūdeņu attīrīšanas iekārtās. </w:t>
      </w:r>
      <w:r w:rsidR="001B1AE7">
        <w:rPr>
          <w:rFonts w:ascii="Times New Roman" w:hAnsi="Times New Roman" w:cs="Times New Roman"/>
        </w:rPr>
        <w:t xml:space="preserve">Sūkņa akā ievietojams </w:t>
      </w:r>
      <w:proofErr w:type="spellStart"/>
      <w:r w:rsidR="001B1AE7">
        <w:rPr>
          <w:rFonts w:ascii="Times New Roman" w:hAnsi="Times New Roman" w:cs="Times New Roman"/>
        </w:rPr>
        <w:t>Wilo</w:t>
      </w:r>
      <w:proofErr w:type="spellEnd"/>
      <w:r w:rsidR="001B1AE7">
        <w:rPr>
          <w:rFonts w:ascii="Times New Roman" w:hAnsi="Times New Roman" w:cs="Times New Roman"/>
        </w:rPr>
        <w:t xml:space="preserve"> firmas iegremdējams kanalizācijas sūknis ar jaudu 0.6-1 kW vai analogs.</w:t>
      </w:r>
    </w:p>
    <w:p w14:paraId="5FE1D412" w14:textId="77777777" w:rsidR="005D6648" w:rsidRPr="007F3A30" w:rsidRDefault="005D6648" w:rsidP="007F3A30">
      <w:pPr>
        <w:ind w:firstLine="720"/>
        <w:jc w:val="both"/>
        <w:rPr>
          <w:rFonts w:ascii="Times New Roman" w:hAnsi="Times New Roman" w:cs="Times New Roman"/>
        </w:rPr>
      </w:pPr>
    </w:p>
    <w:p w14:paraId="13C021CE" w14:textId="77777777" w:rsidR="005C24ED" w:rsidRPr="00436985" w:rsidRDefault="005C24ED" w:rsidP="005C24ED">
      <w:pPr>
        <w:pStyle w:val="ListParagraph"/>
        <w:numPr>
          <w:ilvl w:val="0"/>
          <w:numId w:val="2"/>
        </w:numPr>
        <w:jc w:val="both"/>
        <w:rPr>
          <w:rFonts w:ascii="Times New Roman" w:hAnsi="Times New Roman" w:cs="Times New Roman"/>
          <w:i/>
          <w:sz w:val="28"/>
        </w:rPr>
      </w:pPr>
      <w:r w:rsidRPr="00436985">
        <w:rPr>
          <w:rFonts w:ascii="Times New Roman" w:hAnsi="Times New Roman" w:cs="Times New Roman"/>
          <w:i/>
          <w:sz w:val="28"/>
        </w:rPr>
        <w:t>Dabas aizsardzība un būvdarbu organizācija</w:t>
      </w:r>
    </w:p>
    <w:p w14:paraId="6E3F5A28" w14:textId="1747C6F9" w:rsidR="005C24ED" w:rsidRPr="00436985" w:rsidRDefault="005C24ED" w:rsidP="005C24ED">
      <w:pPr>
        <w:ind w:firstLine="360"/>
        <w:jc w:val="both"/>
        <w:rPr>
          <w:rFonts w:ascii="Times New Roman" w:hAnsi="Times New Roman" w:cs="Times New Roman"/>
          <w:color w:val="242424"/>
          <w:shd w:val="clear" w:color="auto" w:fill="FFFFFF"/>
        </w:rPr>
      </w:pPr>
      <w:r w:rsidRPr="00436985">
        <w:rPr>
          <w:rFonts w:ascii="Times New Roman" w:hAnsi="Times New Roman" w:cs="Times New Roman"/>
          <w:color w:val="242424"/>
          <w:shd w:val="clear" w:color="auto" w:fill="FFFFFF"/>
        </w:rPr>
        <w:t xml:space="preserve">Izvērtējot raksturīgo ainavu objektam pieguļošajā teritorijā no estētiskā, vēsturiskā, kultūras un ekoloģiskā viedokļa, </w:t>
      </w:r>
      <w:r w:rsidR="00D3700D" w:rsidRPr="00436985">
        <w:rPr>
          <w:rFonts w:ascii="Times New Roman" w:hAnsi="Times New Roman" w:cs="Times New Roman"/>
          <w:color w:val="242424"/>
          <w:shd w:val="clear" w:color="auto" w:fill="FFFFFF"/>
        </w:rPr>
        <w:t>m</w:t>
      </w:r>
      <w:r w:rsidRPr="00436985">
        <w:rPr>
          <w:rFonts w:ascii="Times New Roman" w:hAnsi="Times New Roman" w:cs="Times New Roman"/>
          <w:color w:val="242424"/>
          <w:shd w:val="clear" w:color="auto" w:fill="FFFFFF"/>
        </w:rPr>
        <w:t>ākslī</w:t>
      </w:r>
      <w:r w:rsidR="00D3700D" w:rsidRPr="00436985">
        <w:rPr>
          <w:rFonts w:ascii="Times New Roman" w:hAnsi="Times New Roman" w:cs="Times New Roman"/>
          <w:color w:val="242424"/>
          <w:shd w:val="clear" w:color="auto" w:fill="FFFFFF"/>
        </w:rPr>
        <w:t>go</w:t>
      </w:r>
      <w:r w:rsidR="00436985" w:rsidRPr="00436985">
        <w:rPr>
          <w:rFonts w:ascii="Times New Roman" w:hAnsi="Times New Roman" w:cs="Times New Roman"/>
          <w:color w:val="242424"/>
          <w:shd w:val="clear" w:color="auto" w:fill="FFFFFF"/>
        </w:rPr>
        <w:t>s</w:t>
      </w:r>
      <w:r w:rsidR="00D3700D" w:rsidRPr="00436985">
        <w:rPr>
          <w:rFonts w:ascii="Times New Roman" w:hAnsi="Times New Roman" w:cs="Times New Roman"/>
          <w:color w:val="242424"/>
          <w:shd w:val="clear" w:color="auto" w:fill="FFFFFF"/>
        </w:rPr>
        <w:t xml:space="preserve"> mitrāju</w:t>
      </w:r>
      <w:r w:rsidR="00436985" w:rsidRPr="00436985">
        <w:rPr>
          <w:rFonts w:ascii="Times New Roman" w:hAnsi="Times New Roman" w:cs="Times New Roman"/>
          <w:color w:val="242424"/>
          <w:shd w:val="clear" w:color="auto" w:fill="FFFFFF"/>
        </w:rPr>
        <w:t>s</w:t>
      </w:r>
      <w:r w:rsidR="00D3700D" w:rsidRPr="00436985">
        <w:rPr>
          <w:rFonts w:ascii="Times New Roman" w:hAnsi="Times New Roman" w:cs="Times New Roman"/>
          <w:color w:val="242424"/>
          <w:shd w:val="clear" w:color="auto" w:fill="FFFFFF"/>
        </w:rPr>
        <w:t xml:space="preserve"> </w:t>
      </w:r>
      <w:r w:rsidRPr="00436985">
        <w:rPr>
          <w:rFonts w:ascii="Times New Roman" w:hAnsi="Times New Roman" w:cs="Times New Roman"/>
          <w:color w:val="242424"/>
          <w:shd w:val="clear" w:color="auto" w:fill="FFFFFF"/>
        </w:rPr>
        <w:t>paredzēts būvēt</w:t>
      </w:r>
      <w:r w:rsidR="00436985" w:rsidRPr="00436985">
        <w:rPr>
          <w:rFonts w:ascii="Times New Roman" w:hAnsi="Times New Roman" w:cs="Times New Roman"/>
          <w:color w:val="242424"/>
          <w:shd w:val="clear" w:color="auto" w:fill="FFFFFF"/>
        </w:rPr>
        <w:t xml:space="preserve"> esošo </w:t>
      </w:r>
      <w:proofErr w:type="spellStart"/>
      <w:r w:rsidR="00436985" w:rsidRPr="00436985">
        <w:rPr>
          <w:rFonts w:ascii="Times New Roman" w:hAnsi="Times New Roman" w:cs="Times New Roman"/>
          <w:color w:val="242424"/>
          <w:shd w:val="clear" w:color="auto" w:fill="FFFFFF"/>
        </w:rPr>
        <w:t>biodīķu</w:t>
      </w:r>
      <w:proofErr w:type="spellEnd"/>
      <w:r w:rsidR="00436985" w:rsidRPr="00436985">
        <w:rPr>
          <w:rFonts w:ascii="Times New Roman" w:hAnsi="Times New Roman" w:cs="Times New Roman"/>
          <w:color w:val="242424"/>
          <w:shd w:val="clear" w:color="auto" w:fill="FFFFFF"/>
        </w:rPr>
        <w:t xml:space="preserve"> vietā</w:t>
      </w:r>
      <w:r w:rsidRPr="00436985">
        <w:rPr>
          <w:rFonts w:ascii="Times New Roman" w:hAnsi="Times New Roman" w:cs="Times New Roman"/>
          <w:color w:val="242424"/>
          <w:shd w:val="clear" w:color="auto" w:fill="FFFFFF"/>
        </w:rPr>
        <w:t>, tādējādi, kopējā ainava tiks saglabāta nemainīga. No bioloģiskās daudzveidības viedokļa agrārā a</w:t>
      </w:r>
      <w:bookmarkStart w:id="1" w:name="_GoBack"/>
      <w:bookmarkEnd w:id="1"/>
      <w:r w:rsidRPr="00436985">
        <w:rPr>
          <w:rFonts w:ascii="Times New Roman" w:hAnsi="Times New Roman" w:cs="Times New Roman"/>
          <w:color w:val="242424"/>
          <w:shd w:val="clear" w:color="auto" w:fill="FFFFFF"/>
        </w:rPr>
        <w:t xml:space="preserve">inava neveicina daudzveidīgu biotopu attīstību. Šajā projektā iekļautais objekts sastāv no pasīvas bioloģiskās notekūdeņu attīrīšanas ietaises ar niedru stādījumu, kas kalpos kā bioloģiskās daudzveidības veicinātājs ainavas līmenī, sugu līmenī un ekosistēmas līmenī. Projektā iekļautajā teritorijā nav konstatēti iežu atsegumi, alas, izteiksmīgi laukakmeņi, dižkoki, izteiktas reljefa formas, avoti, izteiktas noarumu </w:t>
      </w:r>
      <w:proofErr w:type="spellStart"/>
      <w:r w:rsidRPr="00436985">
        <w:rPr>
          <w:rFonts w:ascii="Times New Roman" w:hAnsi="Times New Roman" w:cs="Times New Roman"/>
          <w:color w:val="242424"/>
          <w:shd w:val="clear" w:color="auto" w:fill="FFFFFF"/>
        </w:rPr>
        <w:t>kāples</w:t>
      </w:r>
      <w:proofErr w:type="spellEnd"/>
      <w:r w:rsidRPr="00436985">
        <w:rPr>
          <w:rFonts w:ascii="Times New Roman" w:hAnsi="Times New Roman" w:cs="Times New Roman"/>
          <w:color w:val="242424"/>
          <w:shd w:val="clear" w:color="auto" w:fill="FFFFFF"/>
        </w:rPr>
        <w:t xml:space="preserve"> vai citi raksturīgi dabas elementi.</w:t>
      </w:r>
    </w:p>
    <w:p w14:paraId="0F72B53C" w14:textId="77777777" w:rsidR="005C24ED" w:rsidRPr="00436985" w:rsidRDefault="005C24ED" w:rsidP="005C24ED">
      <w:pPr>
        <w:ind w:firstLine="360"/>
        <w:jc w:val="both"/>
        <w:rPr>
          <w:rFonts w:ascii="Times New Roman" w:hAnsi="Times New Roman" w:cs="Times New Roman"/>
          <w:color w:val="242424"/>
          <w:shd w:val="clear" w:color="auto" w:fill="FFFFFF"/>
        </w:rPr>
      </w:pPr>
      <w:r w:rsidRPr="00436985">
        <w:rPr>
          <w:rFonts w:ascii="Times New Roman" w:hAnsi="Times New Roman" w:cs="Times New Roman"/>
          <w:color w:val="242424"/>
          <w:shd w:val="clear" w:color="auto" w:fill="FFFFFF"/>
        </w:rPr>
        <w:lastRenderedPageBreak/>
        <w:t xml:space="preserve">Būvuzņēmējam jāveic visi nepieciešamie pasākumi, lai nodrošinātu dabas aizsardzības likumu un noteikumu izpildi. Nav pieļaujama apkārtējās vides piesārņošana. </w:t>
      </w:r>
    </w:p>
    <w:p w14:paraId="3E9F6649" w14:textId="77777777" w:rsidR="005C24ED" w:rsidRPr="00436985" w:rsidRDefault="005C24ED" w:rsidP="00436985">
      <w:pPr>
        <w:ind w:firstLine="360"/>
        <w:jc w:val="both"/>
        <w:rPr>
          <w:rFonts w:ascii="Times New Roman" w:hAnsi="Times New Roman" w:cs="Times New Roman"/>
          <w:color w:val="242424"/>
          <w:shd w:val="clear" w:color="auto" w:fill="FFFFFF"/>
        </w:rPr>
      </w:pPr>
      <w:r w:rsidRPr="00436985">
        <w:rPr>
          <w:rFonts w:ascii="Times New Roman" w:hAnsi="Times New Roman" w:cs="Times New Roman"/>
          <w:color w:val="242424"/>
          <w:shd w:val="clear" w:color="auto" w:fill="FFFFFF"/>
        </w:rPr>
        <w:t>Vides aizsardzības pasākumi būvlaukumā:</w:t>
      </w:r>
    </w:p>
    <w:p w14:paraId="0423CDCC" w14:textId="488EC72E" w:rsidR="005C24ED" w:rsidRPr="00436985" w:rsidRDefault="005C24ED" w:rsidP="005C24ED">
      <w:pPr>
        <w:pStyle w:val="tvhtml"/>
        <w:numPr>
          <w:ilvl w:val="0"/>
          <w:numId w:val="3"/>
        </w:numPr>
        <w:spacing w:line="276" w:lineRule="auto"/>
        <w:ind w:left="709" w:hanging="357"/>
        <w:jc w:val="both"/>
        <w:rPr>
          <w:rFonts w:eastAsiaTheme="minorHAnsi"/>
          <w:color w:val="242424"/>
          <w:sz w:val="22"/>
          <w:szCs w:val="22"/>
          <w:shd w:val="clear" w:color="auto" w:fill="FFFFFF"/>
          <w:lang w:val="lv-LV"/>
        </w:rPr>
      </w:pPr>
      <w:r w:rsidRPr="00436985">
        <w:rPr>
          <w:rFonts w:eastAsiaTheme="minorHAnsi"/>
          <w:color w:val="242424"/>
          <w:sz w:val="22"/>
          <w:szCs w:val="22"/>
          <w:shd w:val="clear" w:color="auto" w:fill="FFFFFF"/>
          <w:lang w:val="lv-LV"/>
        </w:rPr>
        <w:t>Pirms mitr</w:t>
      </w:r>
      <w:r w:rsidR="00AB1DC5" w:rsidRPr="00436985">
        <w:rPr>
          <w:rFonts w:eastAsiaTheme="minorHAnsi"/>
          <w:color w:val="242424"/>
          <w:sz w:val="22"/>
          <w:szCs w:val="22"/>
          <w:shd w:val="clear" w:color="auto" w:fill="FFFFFF"/>
          <w:lang w:val="lv-LV"/>
        </w:rPr>
        <w:t>āj</w:t>
      </w:r>
      <w:r w:rsidR="00436985" w:rsidRPr="00436985">
        <w:rPr>
          <w:rFonts w:eastAsiaTheme="minorHAnsi"/>
          <w:color w:val="242424"/>
          <w:sz w:val="22"/>
          <w:szCs w:val="22"/>
          <w:shd w:val="clear" w:color="auto" w:fill="FFFFFF"/>
          <w:lang w:val="lv-LV"/>
        </w:rPr>
        <w:t>u</w:t>
      </w:r>
      <w:r w:rsidRPr="00436985">
        <w:rPr>
          <w:rFonts w:eastAsiaTheme="minorHAnsi"/>
          <w:color w:val="242424"/>
          <w:sz w:val="22"/>
          <w:szCs w:val="22"/>
          <w:shd w:val="clear" w:color="auto" w:fill="FFFFFF"/>
          <w:lang w:val="lv-LV"/>
        </w:rPr>
        <w:t xml:space="preserve"> izveidošanas tā gultnē ir jānoņem auglīgās augsnes virskārta. Un jāuzglabā tālākai izmantošanai. Nepieciešams nodrošināt mākslīgā mitr</w:t>
      </w:r>
      <w:r w:rsidR="00AB1DC5" w:rsidRPr="00436985">
        <w:rPr>
          <w:rFonts w:eastAsiaTheme="minorHAnsi"/>
          <w:color w:val="242424"/>
          <w:sz w:val="22"/>
          <w:szCs w:val="22"/>
          <w:shd w:val="clear" w:color="auto" w:fill="FFFFFF"/>
          <w:lang w:val="lv-LV"/>
        </w:rPr>
        <w:t>āja</w:t>
      </w:r>
      <w:r w:rsidRPr="00436985">
        <w:rPr>
          <w:rFonts w:eastAsiaTheme="minorHAnsi"/>
          <w:color w:val="242424"/>
          <w:sz w:val="22"/>
          <w:szCs w:val="22"/>
          <w:shd w:val="clear" w:color="auto" w:fill="FFFFFF"/>
          <w:lang w:val="lv-LV"/>
        </w:rPr>
        <w:t xml:space="preserve"> ierīkošanas darbu gaitā izrakto mazauglīgo grunts izlīdzināšanu apkārtējā platībā slānī, kas nav augstāks par 0,2 m un pēc grunts izlīdzināšanas šo izlīdzināšanas joslu pārart ar plēsuma arklu; posmos, kur izrakto grunti var neizlīdzināt un tā paliek </w:t>
      </w:r>
      <w:proofErr w:type="spellStart"/>
      <w:r w:rsidRPr="00436985">
        <w:rPr>
          <w:rFonts w:eastAsiaTheme="minorHAnsi"/>
          <w:color w:val="242424"/>
          <w:sz w:val="22"/>
          <w:szCs w:val="22"/>
          <w:shd w:val="clear" w:color="auto" w:fill="FFFFFF"/>
          <w:lang w:val="lv-LV"/>
        </w:rPr>
        <w:t>atbērtnē</w:t>
      </w:r>
      <w:proofErr w:type="spellEnd"/>
      <w:r w:rsidRPr="00436985">
        <w:rPr>
          <w:rFonts w:eastAsiaTheme="minorHAnsi"/>
          <w:color w:val="242424"/>
          <w:sz w:val="22"/>
          <w:szCs w:val="22"/>
          <w:shd w:val="clear" w:color="auto" w:fill="FFFFFF"/>
          <w:lang w:val="lv-LV"/>
        </w:rPr>
        <w:t xml:space="preserve">, </w:t>
      </w:r>
      <w:proofErr w:type="spellStart"/>
      <w:r w:rsidRPr="00436985">
        <w:rPr>
          <w:rFonts w:eastAsiaTheme="minorHAnsi"/>
          <w:color w:val="242424"/>
          <w:sz w:val="22"/>
          <w:szCs w:val="22"/>
          <w:shd w:val="clear" w:color="auto" w:fill="FFFFFF"/>
          <w:lang w:val="lv-LV"/>
        </w:rPr>
        <w:t>atbērtnes</w:t>
      </w:r>
      <w:proofErr w:type="spellEnd"/>
      <w:r w:rsidRPr="00436985">
        <w:rPr>
          <w:rFonts w:eastAsiaTheme="minorHAnsi"/>
          <w:color w:val="242424"/>
          <w:sz w:val="22"/>
          <w:szCs w:val="22"/>
          <w:shd w:val="clear" w:color="auto" w:fill="FFFFFF"/>
          <w:lang w:val="lv-LV"/>
        </w:rPr>
        <w:t xml:space="preserve"> pamata platumā noņemt augsnes virskārtu un saglabāt to vēlākai izmantošanai.</w:t>
      </w:r>
    </w:p>
    <w:p w14:paraId="6C9AC554" w14:textId="77777777" w:rsidR="005C24ED" w:rsidRPr="00436985" w:rsidRDefault="005C24ED" w:rsidP="005C24ED">
      <w:pPr>
        <w:pStyle w:val="tvhtml"/>
        <w:numPr>
          <w:ilvl w:val="0"/>
          <w:numId w:val="3"/>
        </w:numPr>
        <w:spacing w:line="276" w:lineRule="auto"/>
        <w:ind w:left="709" w:hanging="357"/>
        <w:jc w:val="both"/>
        <w:rPr>
          <w:rFonts w:eastAsiaTheme="minorHAnsi"/>
          <w:color w:val="242424"/>
          <w:sz w:val="22"/>
          <w:szCs w:val="22"/>
          <w:shd w:val="clear" w:color="auto" w:fill="FFFFFF"/>
          <w:lang w:val="lv-LV"/>
        </w:rPr>
      </w:pPr>
      <w:r w:rsidRPr="00436985">
        <w:rPr>
          <w:rFonts w:eastAsiaTheme="minorHAnsi"/>
          <w:color w:val="242424"/>
          <w:sz w:val="22"/>
          <w:szCs w:val="22"/>
          <w:shd w:val="clear" w:color="auto" w:fill="FFFFFF"/>
          <w:lang w:val="lv-LV"/>
        </w:rPr>
        <w:t>Būvuzņēmējam ir jāpielieto tādas būvniecības metodes, kuras nepiesārņo zemi, ūdeni un gaisu blakus teritorijā un gar būvmateriālu transportēšanas ceļiem. Būvuzņēmējam jāveic piesardzības pasākumi, kas ierobežo trokšņa, smaku, vibrāciju u.c. kaitīgo faktoru ietekmi uz personālu, kas atrodas būvlaukumā, izmantojot individuālos aizsardzības līdzekļus atbilstoši darba drošības noteikumu prasībām. Būvdarbus veikt darba laikā, lai netraucētu blakus esošos iedzīvotājus, gājējus, braucējus u.t.t. Objektā būvdarbu laikā ir maksimāli jāsamazina trokšņa ietekme, darbinot tikai tās ierīces, kas tiek izmantotas tiešai būvdarbu veikšanai.</w:t>
      </w:r>
    </w:p>
    <w:p w14:paraId="08910687" w14:textId="77777777" w:rsidR="005C24ED" w:rsidRPr="00436985" w:rsidRDefault="005C24ED" w:rsidP="005C24ED">
      <w:pPr>
        <w:pStyle w:val="tvhtml"/>
        <w:numPr>
          <w:ilvl w:val="0"/>
          <w:numId w:val="3"/>
        </w:numPr>
        <w:spacing w:line="276" w:lineRule="auto"/>
        <w:ind w:left="709" w:hanging="357"/>
        <w:jc w:val="both"/>
        <w:rPr>
          <w:rFonts w:eastAsiaTheme="minorHAnsi"/>
          <w:color w:val="242424"/>
          <w:sz w:val="22"/>
          <w:szCs w:val="22"/>
          <w:shd w:val="clear" w:color="auto" w:fill="FFFFFF"/>
          <w:lang w:val="lv-LV"/>
        </w:rPr>
      </w:pPr>
      <w:r w:rsidRPr="00436985">
        <w:rPr>
          <w:rFonts w:eastAsiaTheme="minorHAnsi"/>
          <w:color w:val="242424"/>
          <w:sz w:val="22"/>
          <w:szCs w:val="22"/>
          <w:shd w:val="clear" w:color="auto" w:fill="FFFFFF"/>
          <w:lang w:val="lv-LV"/>
        </w:rPr>
        <w:t xml:space="preserve">Būvuzņēmējam jānodrošina dažādu ūdens plūsmu novadīšana: gruntsūdens, lietus ūdens, notekūdens u.c., nekaitējot apkārtējai videi, tas ir, gruntsūdeņus un attīrītus notekūdeņus drīkst novadīt novadgrāvī vai upē, bet neattīrītus notekūdeņus novada uz attīrīšanas iekārtām vai uzkrāj tālākai utilizācijai. Būvuzņēmējam darbs ir jāplāno un jāveic tā, lai jebkurā būvdarbu stadijā tiktu novērsta virszemes vai jebkuru citu ūdeņu uzkrāšanās būvbedrē, to dara ar drenāžas sūkņa vai </w:t>
      </w:r>
      <w:proofErr w:type="spellStart"/>
      <w:r w:rsidRPr="00436985">
        <w:rPr>
          <w:rFonts w:eastAsiaTheme="minorHAnsi"/>
          <w:color w:val="242424"/>
          <w:sz w:val="22"/>
          <w:szCs w:val="22"/>
          <w:shd w:val="clear" w:color="auto" w:fill="FFFFFF"/>
          <w:lang w:val="lv-LV"/>
        </w:rPr>
        <w:t>adatfiltru</w:t>
      </w:r>
      <w:proofErr w:type="spellEnd"/>
      <w:r w:rsidRPr="00436985">
        <w:rPr>
          <w:rFonts w:eastAsiaTheme="minorHAnsi"/>
          <w:color w:val="242424"/>
          <w:sz w:val="22"/>
          <w:szCs w:val="22"/>
          <w:shd w:val="clear" w:color="auto" w:fill="FFFFFF"/>
          <w:lang w:val="lv-LV"/>
        </w:rPr>
        <w:t xml:space="preserve"> palīdzību nepieciešamības gadījumā.</w:t>
      </w:r>
    </w:p>
    <w:p w14:paraId="3EB428CF" w14:textId="77777777" w:rsidR="005C24ED" w:rsidRPr="00436985" w:rsidRDefault="005C24ED" w:rsidP="005C24ED">
      <w:pPr>
        <w:pStyle w:val="tvhtml"/>
        <w:numPr>
          <w:ilvl w:val="0"/>
          <w:numId w:val="3"/>
        </w:numPr>
        <w:spacing w:line="276" w:lineRule="auto"/>
        <w:ind w:left="709" w:hanging="357"/>
        <w:jc w:val="both"/>
        <w:rPr>
          <w:rFonts w:eastAsiaTheme="minorHAnsi"/>
          <w:color w:val="242424"/>
          <w:sz w:val="22"/>
          <w:szCs w:val="22"/>
          <w:shd w:val="clear" w:color="auto" w:fill="FFFFFF"/>
          <w:lang w:val="lv-LV"/>
        </w:rPr>
      </w:pPr>
      <w:r w:rsidRPr="00436985">
        <w:rPr>
          <w:rFonts w:eastAsiaTheme="minorHAnsi"/>
          <w:color w:val="242424"/>
          <w:sz w:val="22"/>
          <w:szCs w:val="22"/>
          <w:shd w:val="clear" w:color="auto" w:fill="FFFFFF"/>
          <w:lang w:val="lv-LV"/>
        </w:rPr>
        <w:t>Būvuzņēmējam cenu un izmaksu aprēķinā ir jāietver visas izmaksas, kas saistītas ar dažādu ierobežojumu un speciālistu prasību ievērošanu būvlaukumā. Šādas prasības var izvirzīt vietējās varas pārstāvji, rajona Vides pārvaldes pārstāvji vai blakus esošo zemju īpašnieki.</w:t>
      </w:r>
    </w:p>
    <w:p w14:paraId="208E56C8" w14:textId="77777777" w:rsidR="005C24ED" w:rsidRPr="00436985" w:rsidRDefault="005C24ED" w:rsidP="005C24ED">
      <w:pPr>
        <w:pStyle w:val="tvhtml"/>
        <w:numPr>
          <w:ilvl w:val="0"/>
          <w:numId w:val="3"/>
        </w:numPr>
        <w:spacing w:line="276" w:lineRule="auto"/>
        <w:ind w:left="709" w:hanging="357"/>
        <w:jc w:val="both"/>
        <w:rPr>
          <w:rFonts w:eastAsiaTheme="minorHAnsi"/>
          <w:color w:val="242424"/>
          <w:sz w:val="22"/>
          <w:szCs w:val="22"/>
          <w:shd w:val="clear" w:color="auto" w:fill="FFFFFF"/>
          <w:lang w:val="lv-LV"/>
        </w:rPr>
      </w:pPr>
      <w:r w:rsidRPr="00436985">
        <w:rPr>
          <w:rFonts w:eastAsiaTheme="minorHAnsi"/>
          <w:color w:val="242424"/>
          <w:sz w:val="22"/>
          <w:szCs w:val="22"/>
          <w:shd w:val="clear" w:color="auto" w:fill="FFFFFF"/>
          <w:lang w:val="lv-LV"/>
        </w:rPr>
        <w:t>Būvuzņēmējam būvniecības laikā ir jāpielieto tādas būvniecības metodes, kas nepieļauj apkārtējās vides un grāvja piesārņošanu ar naftas produktiem no tehnikas, būvmateriāliem un būvgružiem. Būvuzņēmējs regulāri pārbauda izmantojamo darba tehniku, lai nepieļautu naftas produktu noplūžu risku. Avārijas gadījumā veikt piesārņotās grunts izvākšanu un nogādāšanu bīstamo atkritumu utilizācijas vietā.</w:t>
      </w:r>
    </w:p>
    <w:p w14:paraId="0FA3F85F" w14:textId="77777777" w:rsidR="005C24ED" w:rsidRPr="00436985" w:rsidRDefault="005C24ED" w:rsidP="00436985">
      <w:pPr>
        <w:pStyle w:val="tvhtml"/>
        <w:numPr>
          <w:ilvl w:val="0"/>
          <w:numId w:val="3"/>
        </w:numPr>
        <w:spacing w:line="276" w:lineRule="auto"/>
        <w:ind w:left="709" w:hanging="357"/>
        <w:jc w:val="both"/>
        <w:rPr>
          <w:rFonts w:eastAsiaTheme="minorHAnsi"/>
          <w:color w:val="242424"/>
          <w:sz w:val="22"/>
          <w:szCs w:val="22"/>
          <w:shd w:val="clear" w:color="auto" w:fill="FFFFFF"/>
          <w:lang w:val="lv-LV"/>
        </w:rPr>
      </w:pPr>
      <w:r w:rsidRPr="00436985">
        <w:rPr>
          <w:rFonts w:eastAsiaTheme="minorHAnsi"/>
          <w:color w:val="242424"/>
          <w:sz w:val="22"/>
          <w:szCs w:val="22"/>
          <w:shd w:val="clear" w:color="auto" w:fill="FFFFFF"/>
          <w:lang w:val="lv-LV"/>
        </w:rPr>
        <w:t>Būvdarbos izmantojamos būvmateriālus – caurules, akas, granti, smilti, šķembas u.c. paredzēts piegādāt no būvuzņēmēja piedāvātajām būvmateriālu iegādes vietām, uzrādot pielietojamo materiālu sertifikātus un laboratorijas pārbaužu protokolus. Nepieciešamības gadījumā būvmateriālu ieguves vietas var saskaņot un reģistrēt normatīvajos aktos noteiktās iestādēs, saņemt atļaujas saskaņā ar likumu „Par zemes dzīlēm”.</w:t>
      </w:r>
    </w:p>
    <w:p w14:paraId="207C1374" w14:textId="605D4F40" w:rsidR="005C24ED" w:rsidRPr="00436985" w:rsidRDefault="005C24ED" w:rsidP="00436985">
      <w:pPr>
        <w:pStyle w:val="tvhtml"/>
        <w:numPr>
          <w:ilvl w:val="0"/>
          <w:numId w:val="3"/>
        </w:numPr>
        <w:spacing w:line="276" w:lineRule="auto"/>
        <w:ind w:left="709" w:hanging="357"/>
        <w:jc w:val="both"/>
        <w:rPr>
          <w:rFonts w:eastAsiaTheme="minorHAnsi"/>
          <w:color w:val="242424"/>
          <w:sz w:val="22"/>
          <w:szCs w:val="22"/>
          <w:shd w:val="clear" w:color="auto" w:fill="FFFFFF"/>
          <w:lang w:val="lv-LV"/>
        </w:rPr>
      </w:pPr>
      <w:r w:rsidRPr="00436985">
        <w:rPr>
          <w:rFonts w:eastAsiaTheme="minorHAnsi"/>
          <w:color w:val="242424"/>
          <w:sz w:val="22"/>
          <w:szCs w:val="22"/>
          <w:shd w:val="clear" w:color="auto" w:fill="FFFFFF"/>
          <w:lang w:val="lv-LV"/>
        </w:rPr>
        <w:t xml:space="preserve">Lai nepasliktinātu meliorācijas sistēmu darbības efektivitāti mitrājam piegulošajās platībās, nav paredzēts bojāt esošās meliorācijas sistēmas sastāvdaļas, drenas un vaļējos grāvjus. </w:t>
      </w:r>
      <w:r w:rsidR="00B51B25" w:rsidRPr="00436985">
        <w:rPr>
          <w:rFonts w:eastAsiaTheme="minorHAnsi"/>
          <w:color w:val="242424"/>
          <w:sz w:val="22"/>
          <w:szCs w:val="22"/>
          <w:shd w:val="clear" w:color="auto" w:fill="FFFFFF"/>
          <w:lang w:val="lv-LV"/>
        </w:rPr>
        <w:t>Mākslīgā mitrāja būvniecība un ekspluatācija</w:t>
      </w:r>
      <w:r w:rsidRPr="00436985">
        <w:rPr>
          <w:rFonts w:eastAsiaTheme="minorHAnsi"/>
          <w:color w:val="242424"/>
          <w:sz w:val="22"/>
          <w:szCs w:val="22"/>
          <w:shd w:val="clear" w:color="auto" w:fill="FFFFFF"/>
          <w:lang w:val="lv-LV"/>
        </w:rPr>
        <w:t xml:space="preserve"> neietekmēs drenu sistēm</w:t>
      </w:r>
      <w:r w:rsidR="00B51B25" w:rsidRPr="00436985">
        <w:rPr>
          <w:rFonts w:eastAsiaTheme="minorHAnsi"/>
          <w:color w:val="242424"/>
          <w:sz w:val="22"/>
          <w:szCs w:val="22"/>
          <w:shd w:val="clear" w:color="auto" w:fill="FFFFFF"/>
          <w:lang w:val="lv-LV"/>
        </w:rPr>
        <w:t>u</w:t>
      </w:r>
      <w:r w:rsidRPr="00436985">
        <w:rPr>
          <w:rFonts w:eastAsiaTheme="minorHAnsi"/>
          <w:color w:val="242424"/>
          <w:sz w:val="22"/>
          <w:szCs w:val="22"/>
          <w:shd w:val="clear" w:color="auto" w:fill="FFFFFF"/>
          <w:lang w:val="lv-LV"/>
        </w:rPr>
        <w:t xml:space="preserve"> darbību un nepasliktinās pieguļošās teritorijas hidroloģisko režīmu. Mākslīg</w:t>
      </w:r>
      <w:r w:rsidR="00B51B25" w:rsidRPr="00436985">
        <w:rPr>
          <w:rFonts w:eastAsiaTheme="minorHAnsi"/>
          <w:color w:val="242424"/>
          <w:sz w:val="22"/>
          <w:szCs w:val="22"/>
          <w:shd w:val="clear" w:color="auto" w:fill="FFFFFF"/>
          <w:lang w:val="lv-LV"/>
        </w:rPr>
        <w:t>ais</w:t>
      </w:r>
      <w:r w:rsidRPr="00436985">
        <w:rPr>
          <w:rFonts w:eastAsiaTheme="minorHAnsi"/>
          <w:color w:val="242424"/>
          <w:sz w:val="22"/>
          <w:szCs w:val="22"/>
          <w:shd w:val="clear" w:color="auto" w:fill="FFFFFF"/>
          <w:lang w:val="lv-LV"/>
        </w:rPr>
        <w:t xml:space="preserve"> mitr</w:t>
      </w:r>
      <w:r w:rsidR="00B51B25" w:rsidRPr="00436985">
        <w:rPr>
          <w:rFonts w:eastAsiaTheme="minorHAnsi"/>
          <w:color w:val="242424"/>
          <w:sz w:val="22"/>
          <w:szCs w:val="22"/>
          <w:shd w:val="clear" w:color="auto" w:fill="FFFFFF"/>
          <w:lang w:val="lv-LV"/>
        </w:rPr>
        <w:t>ājs</w:t>
      </w:r>
      <w:r w:rsidRPr="00436985">
        <w:rPr>
          <w:rFonts w:eastAsiaTheme="minorHAnsi"/>
          <w:color w:val="242424"/>
          <w:sz w:val="22"/>
          <w:szCs w:val="22"/>
          <w:shd w:val="clear" w:color="auto" w:fill="FFFFFF"/>
          <w:lang w:val="lv-LV"/>
        </w:rPr>
        <w:t xml:space="preserve"> tiks atdalīt</w:t>
      </w:r>
      <w:r w:rsidR="00B51B25" w:rsidRPr="00436985">
        <w:rPr>
          <w:rFonts w:eastAsiaTheme="minorHAnsi"/>
          <w:color w:val="242424"/>
          <w:sz w:val="22"/>
          <w:szCs w:val="22"/>
          <w:shd w:val="clear" w:color="auto" w:fill="FFFFFF"/>
          <w:lang w:val="lv-LV"/>
        </w:rPr>
        <w:t>s</w:t>
      </w:r>
      <w:r w:rsidRPr="00436985">
        <w:rPr>
          <w:rFonts w:eastAsiaTheme="minorHAnsi"/>
          <w:color w:val="242424"/>
          <w:sz w:val="22"/>
          <w:szCs w:val="22"/>
          <w:shd w:val="clear" w:color="auto" w:fill="FFFFFF"/>
          <w:lang w:val="lv-LV"/>
        </w:rPr>
        <w:t xml:space="preserve"> no gruntsūdeņiem, tāpēc notekūdeņu noplūdes gruntsūdeņos ir novērstas. Mitr</w:t>
      </w:r>
      <w:r w:rsidR="00B51B25" w:rsidRPr="00436985">
        <w:rPr>
          <w:rFonts w:eastAsiaTheme="minorHAnsi"/>
          <w:color w:val="242424"/>
          <w:sz w:val="22"/>
          <w:szCs w:val="22"/>
          <w:shd w:val="clear" w:color="auto" w:fill="FFFFFF"/>
          <w:lang w:val="lv-LV"/>
        </w:rPr>
        <w:t>ājs</w:t>
      </w:r>
      <w:r w:rsidRPr="00436985">
        <w:rPr>
          <w:rFonts w:eastAsiaTheme="minorHAnsi"/>
          <w:color w:val="242424"/>
          <w:sz w:val="22"/>
          <w:szCs w:val="22"/>
          <w:shd w:val="clear" w:color="auto" w:fill="FFFFFF"/>
          <w:lang w:val="lv-LV"/>
        </w:rPr>
        <w:t xml:space="preserve"> kalpos kā virszemes noteces uztvērējs, tādējādi ne vien nepasliktinās, bet atsevišķos gadījumos uzlabos augšpus esošo platību liekā mitruma novadīšanu.</w:t>
      </w:r>
    </w:p>
    <w:p w14:paraId="530312CB" w14:textId="77777777" w:rsidR="005C24ED" w:rsidRPr="00436985" w:rsidRDefault="005C24ED" w:rsidP="00436985">
      <w:pPr>
        <w:pStyle w:val="tvhtml"/>
        <w:numPr>
          <w:ilvl w:val="0"/>
          <w:numId w:val="3"/>
        </w:numPr>
        <w:spacing w:line="276" w:lineRule="auto"/>
        <w:ind w:left="709" w:hanging="357"/>
        <w:jc w:val="both"/>
        <w:rPr>
          <w:rFonts w:eastAsiaTheme="minorHAnsi"/>
          <w:color w:val="242424"/>
          <w:sz w:val="22"/>
          <w:szCs w:val="22"/>
          <w:shd w:val="clear" w:color="auto" w:fill="FFFFFF"/>
          <w:lang w:val="lv-LV"/>
        </w:rPr>
      </w:pPr>
      <w:r w:rsidRPr="00436985">
        <w:rPr>
          <w:rFonts w:eastAsiaTheme="minorHAnsi"/>
          <w:color w:val="242424"/>
          <w:sz w:val="22"/>
          <w:szCs w:val="22"/>
          <w:shd w:val="clear" w:color="auto" w:fill="FFFFFF"/>
          <w:lang w:val="lv-LV"/>
        </w:rPr>
        <w:t xml:space="preserve">Birstošos būvmateriālus un būvgružus būvuzņēmējs drīkst pārvadāt tikai segtās automašīnās. Būvdarbu laikā radušos atkritumus savākt īpaši tam paredzētās vietās un apsaimniekošanu veikt atbilstoši Atkritumu apsaimniekošanas likuma 16. panta pirmās daļas 1. un 2. punktam </w:t>
      </w:r>
      <w:r w:rsidRPr="00436985">
        <w:rPr>
          <w:rFonts w:eastAsiaTheme="minorHAnsi"/>
          <w:color w:val="242424"/>
          <w:sz w:val="22"/>
          <w:szCs w:val="22"/>
          <w:shd w:val="clear" w:color="auto" w:fill="FFFFFF"/>
          <w:lang w:val="lv-LV"/>
        </w:rPr>
        <w:lastRenderedPageBreak/>
        <w:t>un 17. panta pirmās daļas 1.–4. punktam, atkritumus nodot atkritumu apsaimniekotājiem, kuri ir saņēmuši attiecīgo atkritumu veidu apsaimniekošanas atļaujas. Aizliegts sajaukt mākslīgā mitrāja darbu laikā radušos sadzīves un bīstamos atkritumus atbilstoši Atkritumu apsaimniekošanas likuma 19. pantam.</w:t>
      </w:r>
    </w:p>
    <w:p w14:paraId="37F4E4CA" w14:textId="77777777" w:rsidR="005C24ED" w:rsidRPr="00436985" w:rsidRDefault="005C24ED" w:rsidP="00436985">
      <w:pPr>
        <w:pStyle w:val="tvhtml"/>
        <w:numPr>
          <w:ilvl w:val="0"/>
          <w:numId w:val="3"/>
        </w:numPr>
        <w:spacing w:line="276" w:lineRule="auto"/>
        <w:ind w:left="709" w:hanging="357"/>
        <w:jc w:val="both"/>
        <w:rPr>
          <w:rFonts w:eastAsiaTheme="minorHAnsi"/>
          <w:color w:val="242424"/>
          <w:sz w:val="22"/>
          <w:szCs w:val="22"/>
          <w:shd w:val="clear" w:color="auto" w:fill="FFFFFF"/>
          <w:lang w:val="lv-LV"/>
        </w:rPr>
      </w:pPr>
      <w:r w:rsidRPr="00436985">
        <w:rPr>
          <w:rFonts w:eastAsiaTheme="minorHAnsi"/>
          <w:color w:val="242424"/>
          <w:sz w:val="22"/>
          <w:szCs w:val="22"/>
          <w:shd w:val="clear" w:color="auto" w:fill="FFFFFF"/>
          <w:lang w:val="lv-LV"/>
        </w:rPr>
        <w:t>Pēc būvdarbu pabeigšanas būvuzņēmējam ir jāsakārto un jāattīra būvlaukums no būvgružiem un pagaidu konstrukcijām, veicot atbilstošu atkritumu apsaimniekošanu. Pēc būvdarbu pabeigšanas apkārtējā teritorijā veikt izraktās grunts izlīdzināšanu un atjaunot auglīgās augsnes kārtu. Sakārtotā teritorija pēc darbu pabeigšanas ir nododama zemes īpašniekam un lietotājam.</w:t>
      </w:r>
    </w:p>
    <w:p w14:paraId="48F9FA91" w14:textId="77777777" w:rsidR="005C24ED" w:rsidRPr="00436985" w:rsidRDefault="005C24ED" w:rsidP="00436985">
      <w:pPr>
        <w:pStyle w:val="tvhtml"/>
        <w:numPr>
          <w:ilvl w:val="0"/>
          <w:numId w:val="3"/>
        </w:numPr>
        <w:spacing w:line="276" w:lineRule="auto"/>
        <w:ind w:left="709" w:hanging="357"/>
        <w:jc w:val="both"/>
        <w:rPr>
          <w:rFonts w:eastAsiaTheme="minorHAnsi"/>
          <w:color w:val="242424"/>
          <w:sz w:val="22"/>
          <w:szCs w:val="22"/>
          <w:shd w:val="clear" w:color="auto" w:fill="FFFFFF"/>
          <w:lang w:val="lv-LV"/>
        </w:rPr>
      </w:pPr>
      <w:r w:rsidRPr="00436985">
        <w:rPr>
          <w:rFonts w:eastAsiaTheme="minorHAnsi"/>
          <w:color w:val="242424"/>
          <w:sz w:val="22"/>
          <w:szCs w:val="22"/>
          <w:shd w:val="clear" w:color="auto" w:fill="FFFFFF"/>
          <w:lang w:val="lv-LV"/>
        </w:rPr>
        <w:t>Par darba drošības tehniku un darba aizsardzību būvlaukumā ir atbildīgs būvuzņēmējs. Pirms būvdarbu uzsākšanas izstrādāt Darba aizsardzības plānu saskaņā ar MK noteikumiem Nr. 92 “Darba aizsardzības prasības, veicot būvdarbus” un „Darba aizsardzības likumu”.</w:t>
      </w:r>
    </w:p>
    <w:p w14:paraId="390E56B5" w14:textId="77777777" w:rsidR="005C24ED" w:rsidRPr="00436985" w:rsidRDefault="005C24ED" w:rsidP="00436985">
      <w:pPr>
        <w:pStyle w:val="tvhtml"/>
        <w:numPr>
          <w:ilvl w:val="0"/>
          <w:numId w:val="3"/>
        </w:numPr>
        <w:spacing w:line="276" w:lineRule="auto"/>
        <w:ind w:left="709" w:hanging="357"/>
        <w:jc w:val="both"/>
        <w:rPr>
          <w:rFonts w:eastAsiaTheme="minorHAnsi"/>
          <w:color w:val="242424"/>
          <w:sz w:val="22"/>
          <w:szCs w:val="22"/>
          <w:shd w:val="clear" w:color="auto" w:fill="FFFFFF"/>
          <w:lang w:val="lv-LV"/>
        </w:rPr>
      </w:pPr>
      <w:r w:rsidRPr="00436985">
        <w:rPr>
          <w:rFonts w:eastAsiaTheme="minorHAnsi"/>
          <w:color w:val="242424"/>
          <w:sz w:val="22"/>
          <w:szCs w:val="22"/>
          <w:shd w:val="clear" w:color="auto" w:fill="FFFFFF"/>
          <w:lang w:val="lv-LV"/>
        </w:rPr>
        <w:t xml:space="preserve">Cauruļvadus ieguldīt sausā tranšejā. Darbus aizliegts veikt slapjā tranšejā. Gruntsūdens atsūknēšanai no tranšejas izmantot pārvietojamu iegremdējamu drenāžas sūkni. Tranšejas dziļumā lielākā par 1,20m (vai seklāk, ja nepieciešams) gruntsūdens līmeņa pazemināšanai izmantot gruntsūdens pazemināšanas iekārtu ar </w:t>
      </w:r>
      <w:proofErr w:type="spellStart"/>
      <w:r w:rsidRPr="00436985">
        <w:rPr>
          <w:rFonts w:eastAsiaTheme="minorHAnsi"/>
          <w:color w:val="242424"/>
          <w:sz w:val="22"/>
          <w:szCs w:val="22"/>
          <w:shd w:val="clear" w:color="auto" w:fill="FFFFFF"/>
          <w:lang w:val="lv-LV"/>
        </w:rPr>
        <w:t>adatfiltriem</w:t>
      </w:r>
      <w:proofErr w:type="spellEnd"/>
      <w:r w:rsidRPr="00436985">
        <w:rPr>
          <w:rFonts w:eastAsiaTheme="minorHAnsi"/>
          <w:color w:val="242424"/>
          <w:sz w:val="22"/>
          <w:szCs w:val="22"/>
          <w:shd w:val="clear" w:color="auto" w:fill="FFFFFF"/>
          <w:lang w:val="lv-LV"/>
        </w:rPr>
        <w:t>.</w:t>
      </w:r>
    </w:p>
    <w:p w14:paraId="762122E9" w14:textId="38D1AA52" w:rsidR="005C24ED" w:rsidRPr="00756889" w:rsidRDefault="005C24ED" w:rsidP="005C24ED">
      <w:pPr>
        <w:pStyle w:val="ListParagraph"/>
        <w:numPr>
          <w:ilvl w:val="0"/>
          <w:numId w:val="2"/>
        </w:numPr>
        <w:jc w:val="both"/>
        <w:rPr>
          <w:rFonts w:ascii="Times New Roman" w:hAnsi="Times New Roman" w:cs="Times New Roman"/>
          <w:i/>
          <w:sz w:val="28"/>
          <w:szCs w:val="24"/>
        </w:rPr>
      </w:pPr>
      <w:r w:rsidRPr="00756889">
        <w:rPr>
          <w:rFonts w:ascii="Times New Roman" w:hAnsi="Times New Roman" w:cs="Times New Roman"/>
          <w:i/>
          <w:sz w:val="28"/>
          <w:szCs w:val="24"/>
        </w:rPr>
        <w:t>Mākslīgo mitr</w:t>
      </w:r>
      <w:r w:rsidR="004423F8" w:rsidRPr="00756889">
        <w:rPr>
          <w:rFonts w:ascii="Times New Roman" w:hAnsi="Times New Roman" w:cs="Times New Roman"/>
          <w:i/>
          <w:sz w:val="28"/>
          <w:szCs w:val="24"/>
        </w:rPr>
        <w:t>āju</w:t>
      </w:r>
      <w:r w:rsidRPr="00756889">
        <w:rPr>
          <w:rFonts w:ascii="Times New Roman" w:hAnsi="Times New Roman" w:cs="Times New Roman"/>
          <w:i/>
          <w:sz w:val="28"/>
          <w:szCs w:val="24"/>
        </w:rPr>
        <w:t xml:space="preserve"> ekspluatācija</w:t>
      </w:r>
    </w:p>
    <w:p w14:paraId="70453795" w14:textId="277EFBD6" w:rsidR="005C24ED" w:rsidRPr="00436985" w:rsidRDefault="002C7DE3" w:rsidP="005C24ED">
      <w:pPr>
        <w:ind w:firstLine="360"/>
        <w:jc w:val="both"/>
        <w:rPr>
          <w:rFonts w:ascii="Times New Roman" w:hAnsi="Times New Roman" w:cs="Times New Roman"/>
          <w:color w:val="242424"/>
          <w:shd w:val="clear" w:color="auto" w:fill="FFFFFF"/>
        </w:rPr>
      </w:pPr>
      <w:r w:rsidRPr="00436985">
        <w:rPr>
          <w:rFonts w:ascii="Times New Roman" w:hAnsi="Times New Roman" w:cs="Times New Roman"/>
          <w:color w:val="242424"/>
          <w:shd w:val="clear" w:color="auto" w:fill="FFFFFF"/>
        </w:rPr>
        <w:t>No pirmā, dziļūdens virszemes plūsmas mākslīgā mitrāja,</w:t>
      </w:r>
      <w:r w:rsidR="005C24ED" w:rsidRPr="00436985">
        <w:rPr>
          <w:rFonts w:ascii="Times New Roman" w:hAnsi="Times New Roman" w:cs="Times New Roman"/>
          <w:color w:val="242424"/>
          <w:shd w:val="clear" w:color="auto" w:fill="FFFFFF"/>
        </w:rPr>
        <w:t xml:space="preserve"> ir </w:t>
      </w:r>
      <w:r w:rsidRPr="00436985">
        <w:rPr>
          <w:rFonts w:ascii="Times New Roman" w:hAnsi="Times New Roman" w:cs="Times New Roman"/>
          <w:color w:val="242424"/>
          <w:shd w:val="clear" w:color="auto" w:fill="FFFFFF"/>
        </w:rPr>
        <w:t xml:space="preserve">regulāri </w:t>
      </w:r>
      <w:r w:rsidR="005C24ED" w:rsidRPr="00436985">
        <w:rPr>
          <w:rFonts w:ascii="Times New Roman" w:hAnsi="Times New Roman" w:cs="Times New Roman"/>
          <w:color w:val="242424"/>
          <w:shd w:val="clear" w:color="auto" w:fill="FFFFFF"/>
        </w:rPr>
        <w:t>jāizvāc tur sakrājušās nogulsnes un peldošie tauki, kas sakrājas virsējā kārtā. Izvāktās nogulsnes jānodod utilizēšanai vai jāizmanto lauksaimniecībā izmantojamu un mežu platību mēslošanai. Ministru kabineta noteikumi Nr. 362 Rīgā 2006. gada 2. maijā “Noteikumi par notekūdeņu dūņu un to komposta izmantošanu, monitoringu un kontroli” 29. punktā nosaka: Lauksaimniecībā izmantojamās zemēs augšņu mēslošanai drīkst izmantot apstrādātas notekūdeņu dūņas, kā arī kompostu, kas gatavots no apstrādātām vai neapstrādātām notekūdeņu dūņām un kam sausnā smago metālu masas koncentrācija nepārsniedz minēto noteikumu </w:t>
      </w:r>
      <w:hyperlink r:id="rId7" w:anchor="piel9" w:history="1">
        <w:r w:rsidR="005C24ED" w:rsidRPr="00436985">
          <w:rPr>
            <w:rFonts w:ascii="Times New Roman" w:hAnsi="Times New Roman" w:cs="Times New Roman"/>
            <w:color w:val="242424"/>
            <w:shd w:val="clear" w:color="auto" w:fill="FFFFFF"/>
          </w:rPr>
          <w:t>9. pielikumā</w:t>
        </w:r>
      </w:hyperlink>
      <w:r w:rsidR="005C24ED" w:rsidRPr="00436985">
        <w:rPr>
          <w:rFonts w:ascii="Times New Roman" w:hAnsi="Times New Roman" w:cs="Times New Roman"/>
          <w:color w:val="242424"/>
          <w:shd w:val="clear" w:color="auto" w:fill="FFFFFF"/>
        </w:rPr>
        <w:t xml:space="preserve"> norādītās limitējošās koncentrācijas. Augšņu mēslošanai drīkst izmantot notekūdeņu dūņas un kompostu arī tad, ja ne vairāk kā triju smago metālu masas koncentrācija pārsniedz limitējošās koncentrācijas ne vairāk kā par 10 %.</w:t>
      </w:r>
    </w:p>
    <w:p w14:paraId="7C49596B" w14:textId="5CD1B07C" w:rsidR="005C24ED" w:rsidRPr="00436985" w:rsidRDefault="005C24ED" w:rsidP="00436985">
      <w:pPr>
        <w:ind w:firstLine="360"/>
        <w:jc w:val="both"/>
        <w:rPr>
          <w:rFonts w:ascii="Times New Roman" w:hAnsi="Times New Roman" w:cs="Times New Roman"/>
          <w:color w:val="242424"/>
          <w:shd w:val="clear" w:color="auto" w:fill="FFFFFF"/>
        </w:rPr>
      </w:pPr>
      <w:r w:rsidRPr="00436985">
        <w:rPr>
          <w:rFonts w:ascii="Times New Roman" w:hAnsi="Times New Roman" w:cs="Times New Roman"/>
          <w:color w:val="242424"/>
          <w:shd w:val="clear" w:color="auto" w:fill="FFFFFF"/>
        </w:rPr>
        <w:t xml:space="preserve">Nav pieļaujama tieša suspendēto vielu nokļūšana </w:t>
      </w:r>
      <w:r w:rsidR="00436985" w:rsidRPr="00436985">
        <w:rPr>
          <w:rFonts w:ascii="Times New Roman" w:hAnsi="Times New Roman" w:cs="Times New Roman"/>
          <w:color w:val="242424"/>
          <w:shd w:val="clear" w:color="auto" w:fill="FFFFFF"/>
        </w:rPr>
        <w:t xml:space="preserve">pazemes plūsmas </w:t>
      </w:r>
      <w:r w:rsidRPr="00436985">
        <w:rPr>
          <w:rFonts w:ascii="Times New Roman" w:hAnsi="Times New Roman" w:cs="Times New Roman"/>
          <w:color w:val="242424"/>
          <w:shd w:val="clear" w:color="auto" w:fill="FFFFFF"/>
        </w:rPr>
        <w:t>mākslīgajā mitr</w:t>
      </w:r>
      <w:r w:rsidR="004423F8" w:rsidRPr="00436985">
        <w:rPr>
          <w:rFonts w:ascii="Times New Roman" w:hAnsi="Times New Roman" w:cs="Times New Roman"/>
          <w:color w:val="242424"/>
          <w:shd w:val="clear" w:color="auto" w:fill="FFFFFF"/>
        </w:rPr>
        <w:t>ājā</w:t>
      </w:r>
      <w:r w:rsidRPr="00436985">
        <w:rPr>
          <w:rFonts w:ascii="Times New Roman" w:hAnsi="Times New Roman" w:cs="Times New Roman"/>
          <w:color w:val="242424"/>
          <w:shd w:val="clear" w:color="auto" w:fill="FFFFFF"/>
        </w:rPr>
        <w:t xml:space="preserve">, jo tas izraisīs strauju infiltrācijas cauruļu piesērēšanu un filtra </w:t>
      </w:r>
      <w:proofErr w:type="spellStart"/>
      <w:r w:rsidRPr="00436985">
        <w:rPr>
          <w:rFonts w:ascii="Times New Roman" w:hAnsi="Times New Roman" w:cs="Times New Roman"/>
          <w:color w:val="242424"/>
          <w:shd w:val="clear" w:color="auto" w:fill="FFFFFF"/>
        </w:rPr>
        <w:t>kolmatāciju</w:t>
      </w:r>
      <w:proofErr w:type="spellEnd"/>
      <w:r w:rsidRPr="00436985">
        <w:rPr>
          <w:rFonts w:ascii="Times New Roman" w:hAnsi="Times New Roman" w:cs="Times New Roman"/>
          <w:color w:val="242424"/>
          <w:shd w:val="clear" w:color="auto" w:fill="FFFFFF"/>
        </w:rPr>
        <w:t>, kas savukārt kavēs un galējā situācijā apturēs mitr</w:t>
      </w:r>
      <w:r w:rsidR="004423F8" w:rsidRPr="00436985">
        <w:rPr>
          <w:rFonts w:ascii="Times New Roman" w:hAnsi="Times New Roman" w:cs="Times New Roman"/>
          <w:color w:val="242424"/>
          <w:shd w:val="clear" w:color="auto" w:fill="FFFFFF"/>
        </w:rPr>
        <w:t>āja</w:t>
      </w:r>
      <w:r w:rsidRPr="00436985">
        <w:rPr>
          <w:rFonts w:ascii="Times New Roman" w:hAnsi="Times New Roman" w:cs="Times New Roman"/>
          <w:color w:val="242424"/>
          <w:shd w:val="clear" w:color="auto" w:fill="FFFFFF"/>
        </w:rPr>
        <w:t xml:space="preserve"> attīrīšanas procesus.</w:t>
      </w:r>
      <w:r w:rsidR="009F4177" w:rsidRPr="00436985">
        <w:rPr>
          <w:rFonts w:ascii="Times New Roman" w:hAnsi="Times New Roman" w:cs="Times New Roman"/>
          <w:color w:val="242424"/>
          <w:shd w:val="clear" w:color="auto" w:fill="FFFFFF"/>
        </w:rPr>
        <w:t xml:space="preserve"> </w:t>
      </w:r>
      <w:r w:rsidRPr="00436985">
        <w:rPr>
          <w:rFonts w:ascii="Times New Roman" w:hAnsi="Times New Roman" w:cs="Times New Roman"/>
          <w:color w:val="242424"/>
          <w:shd w:val="clear" w:color="auto" w:fill="FFFFFF"/>
        </w:rPr>
        <w:t>Pazīmes, kas liecina par pazemes plūsmas mitr</w:t>
      </w:r>
      <w:r w:rsidR="004423F8" w:rsidRPr="00436985">
        <w:rPr>
          <w:rFonts w:ascii="Times New Roman" w:hAnsi="Times New Roman" w:cs="Times New Roman"/>
          <w:color w:val="242424"/>
          <w:shd w:val="clear" w:color="auto" w:fill="FFFFFF"/>
        </w:rPr>
        <w:t>āja</w:t>
      </w:r>
      <w:r w:rsidRPr="00436985">
        <w:rPr>
          <w:rFonts w:ascii="Times New Roman" w:hAnsi="Times New Roman" w:cs="Times New Roman"/>
          <w:color w:val="242424"/>
          <w:shd w:val="clear" w:color="auto" w:fill="FFFFFF"/>
        </w:rPr>
        <w:t xml:space="preserve"> darbības pasliktināšanos, ir vizuāli novērojams vaļējs ūdens vai regulāras peļķes filtra virspusē, jūtamu smaku parādīšanās no mitr</w:t>
      </w:r>
      <w:r w:rsidR="004423F8" w:rsidRPr="00436985">
        <w:rPr>
          <w:rFonts w:ascii="Times New Roman" w:hAnsi="Times New Roman" w:cs="Times New Roman"/>
          <w:color w:val="242424"/>
          <w:shd w:val="clear" w:color="auto" w:fill="FFFFFF"/>
        </w:rPr>
        <w:t>āja</w:t>
      </w:r>
      <w:r w:rsidRPr="00436985">
        <w:rPr>
          <w:rFonts w:ascii="Times New Roman" w:hAnsi="Times New Roman" w:cs="Times New Roman"/>
          <w:color w:val="242424"/>
          <w:shd w:val="clear" w:color="auto" w:fill="FFFFFF"/>
        </w:rPr>
        <w:t xml:space="preserve"> filtra daļas vai pie izplūdes, izplūdes vietā attīrītā notekūdens krāsa kļūst pelēcīga.</w:t>
      </w:r>
    </w:p>
    <w:p w14:paraId="24F85B9A" w14:textId="5E7E3415" w:rsidR="005C24ED" w:rsidRPr="00436985" w:rsidRDefault="005C24ED" w:rsidP="00436985">
      <w:pPr>
        <w:ind w:firstLine="360"/>
        <w:jc w:val="both"/>
        <w:rPr>
          <w:rFonts w:ascii="Times New Roman" w:hAnsi="Times New Roman" w:cs="Times New Roman"/>
          <w:color w:val="242424"/>
          <w:shd w:val="clear" w:color="auto" w:fill="FFFFFF"/>
        </w:rPr>
      </w:pPr>
      <w:r w:rsidRPr="00436985">
        <w:rPr>
          <w:rFonts w:ascii="Times New Roman" w:hAnsi="Times New Roman" w:cs="Times New Roman"/>
          <w:color w:val="242424"/>
          <w:shd w:val="clear" w:color="auto" w:fill="FFFFFF"/>
        </w:rPr>
        <w:t xml:space="preserve">Novērojot vienu vai vairākas no minētajām pazīmēm, </w:t>
      </w:r>
      <w:r w:rsidR="00436985" w:rsidRPr="00436985">
        <w:rPr>
          <w:rFonts w:ascii="Times New Roman" w:hAnsi="Times New Roman" w:cs="Times New Roman"/>
          <w:color w:val="242424"/>
          <w:shd w:val="clear" w:color="auto" w:fill="FFFFFF"/>
        </w:rPr>
        <w:t xml:space="preserve">pazemes plūsmas </w:t>
      </w:r>
      <w:r w:rsidRPr="00436985">
        <w:rPr>
          <w:rFonts w:ascii="Times New Roman" w:hAnsi="Times New Roman" w:cs="Times New Roman"/>
          <w:color w:val="242424"/>
          <w:shd w:val="clear" w:color="auto" w:fill="FFFFFF"/>
        </w:rPr>
        <w:t>mitr</w:t>
      </w:r>
      <w:r w:rsidR="004423F8" w:rsidRPr="00436985">
        <w:rPr>
          <w:rFonts w:ascii="Times New Roman" w:hAnsi="Times New Roman" w:cs="Times New Roman"/>
          <w:color w:val="242424"/>
          <w:shd w:val="clear" w:color="auto" w:fill="FFFFFF"/>
        </w:rPr>
        <w:t>āja</w:t>
      </w:r>
      <w:r w:rsidRPr="00436985">
        <w:rPr>
          <w:rFonts w:ascii="Times New Roman" w:hAnsi="Times New Roman" w:cs="Times New Roman"/>
          <w:color w:val="242424"/>
          <w:shd w:val="clear" w:color="auto" w:fill="FFFFFF"/>
        </w:rPr>
        <w:t xml:space="preserve"> infiltrācijas caurul</w:t>
      </w:r>
      <w:r w:rsidR="004423F8" w:rsidRPr="00436985">
        <w:rPr>
          <w:rFonts w:ascii="Times New Roman" w:hAnsi="Times New Roman" w:cs="Times New Roman"/>
          <w:color w:val="242424"/>
          <w:shd w:val="clear" w:color="auto" w:fill="FFFFFF"/>
        </w:rPr>
        <w:t>i</w:t>
      </w:r>
      <w:r w:rsidRPr="00436985">
        <w:rPr>
          <w:rFonts w:ascii="Times New Roman" w:hAnsi="Times New Roman" w:cs="Times New Roman"/>
          <w:color w:val="242424"/>
          <w:shd w:val="clear" w:color="auto" w:fill="FFFFFF"/>
        </w:rPr>
        <w:t xml:space="preserve"> var izskalot ar spēcīgu ūdens strūklu, kuru lej pa vēdināšanas cauru</w:t>
      </w:r>
      <w:r w:rsidR="004423F8" w:rsidRPr="00436985">
        <w:rPr>
          <w:rFonts w:ascii="Times New Roman" w:hAnsi="Times New Roman" w:cs="Times New Roman"/>
          <w:color w:val="242424"/>
          <w:shd w:val="clear" w:color="auto" w:fill="FFFFFF"/>
        </w:rPr>
        <w:t>les</w:t>
      </w:r>
      <w:r w:rsidRPr="00436985">
        <w:rPr>
          <w:rFonts w:ascii="Times New Roman" w:hAnsi="Times New Roman" w:cs="Times New Roman"/>
          <w:color w:val="242424"/>
          <w:shd w:val="clear" w:color="auto" w:fill="FFFFFF"/>
        </w:rPr>
        <w:t xml:space="preserve"> gal</w:t>
      </w:r>
      <w:r w:rsidR="00436985" w:rsidRPr="00436985">
        <w:rPr>
          <w:rFonts w:ascii="Times New Roman" w:hAnsi="Times New Roman" w:cs="Times New Roman"/>
          <w:color w:val="242424"/>
          <w:shd w:val="clear" w:color="auto" w:fill="FFFFFF"/>
        </w:rPr>
        <w:t>iem</w:t>
      </w:r>
      <w:r w:rsidRPr="00436985">
        <w:rPr>
          <w:rFonts w:ascii="Times New Roman" w:hAnsi="Times New Roman" w:cs="Times New Roman"/>
          <w:color w:val="242424"/>
          <w:shd w:val="clear" w:color="auto" w:fill="FFFFFF"/>
        </w:rPr>
        <w:t>. Drenāžas sistēmas skalošanai var izmantot drenu caurules vēdināšanas caurules galu, kurā lej spēcīgu ūdens strūklu. Sadalošo infiltrācijas cauruļu pilnīgas vai daļējas piesērēšanas gadījumā pēc 10 – 20 gadiem grants bērumu var izrakt un nomainīt ar jaunu granti un veikt infiltrācijas cauruļu nomaiņu.</w:t>
      </w:r>
    </w:p>
    <w:p w14:paraId="66DEF4FD" w14:textId="4CB6F7C7" w:rsidR="005C24ED" w:rsidRPr="00436985" w:rsidRDefault="005C24ED" w:rsidP="00436985">
      <w:pPr>
        <w:ind w:firstLine="360"/>
        <w:jc w:val="both"/>
        <w:rPr>
          <w:rFonts w:ascii="Times New Roman" w:hAnsi="Times New Roman" w:cs="Times New Roman"/>
          <w:color w:val="242424"/>
          <w:shd w:val="clear" w:color="auto" w:fill="FFFFFF"/>
        </w:rPr>
      </w:pPr>
      <w:r w:rsidRPr="00436985">
        <w:rPr>
          <w:rFonts w:ascii="Times New Roman" w:hAnsi="Times New Roman" w:cs="Times New Roman"/>
          <w:color w:val="242424"/>
          <w:shd w:val="clear" w:color="auto" w:fill="FFFFFF"/>
        </w:rPr>
        <w:t>Pirmajā gadā jāuzrauga niedru ieaugšana, vajadzības gadījumā tās jālaista. Mitr</w:t>
      </w:r>
      <w:r w:rsidR="003E779E" w:rsidRPr="00436985">
        <w:rPr>
          <w:rFonts w:ascii="Times New Roman" w:hAnsi="Times New Roman" w:cs="Times New Roman"/>
          <w:color w:val="242424"/>
          <w:shd w:val="clear" w:color="auto" w:fill="FFFFFF"/>
        </w:rPr>
        <w:t>āja</w:t>
      </w:r>
      <w:r w:rsidRPr="00436985">
        <w:rPr>
          <w:rFonts w:ascii="Times New Roman" w:hAnsi="Times New Roman" w:cs="Times New Roman"/>
          <w:color w:val="242424"/>
          <w:shd w:val="clear" w:color="auto" w:fill="FFFFFF"/>
        </w:rPr>
        <w:t xml:space="preserve"> ekspluatācijā jāparedz teritorijas nezāļu appļaušanu no valnīšiem 3 reizes gadā. Rudeņos ieteicams niedres nopļaut un atstāt turpat uz mit</w:t>
      </w:r>
      <w:r w:rsidR="003E779E" w:rsidRPr="00436985">
        <w:rPr>
          <w:rFonts w:ascii="Times New Roman" w:hAnsi="Times New Roman" w:cs="Times New Roman"/>
          <w:color w:val="242424"/>
          <w:shd w:val="clear" w:color="auto" w:fill="FFFFFF"/>
        </w:rPr>
        <w:t>rāja</w:t>
      </w:r>
      <w:r w:rsidRPr="00436985">
        <w:rPr>
          <w:rFonts w:ascii="Times New Roman" w:hAnsi="Times New Roman" w:cs="Times New Roman"/>
          <w:color w:val="242424"/>
          <w:shd w:val="clear" w:color="auto" w:fill="FFFFFF"/>
        </w:rPr>
        <w:t>, tās nodrošinās cauruļvadiem un filtra daļai nepieciešamo siltumizolāciju. Pavasaros vecās niedres no mitr</w:t>
      </w:r>
      <w:r w:rsidR="003E779E" w:rsidRPr="00436985">
        <w:rPr>
          <w:rFonts w:ascii="Times New Roman" w:hAnsi="Times New Roman" w:cs="Times New Roman"/>
          <w:color w:val="242424"/>
          <w:shd w:val="clear" w:color="auto" w:fill="FFFFFF"/>
        </w:rPr>
        <w:t>āja</w:t>
      </w:r>
      <w:r w:rsidRPr="00436985">
        <w:rPr>
          <w:rFonts w:ascii="Times New Roman" w:hAnsi="Times New Roman" w:cs="Times New Roman"/>
          <w:color w:val="242424"/>
          <w:shd w:val="clear" w:color="auto" w:fill="FFFFFF"/>
        </w:rPr>
        <w:t xml:space="preserve"> aizvāc.</w:t>
      </w:r>
    </w:p>
    <w:p w14:paraId="12698A25" w14:textId="77777777" w:rsidR="005C24ED" w:rsidRPr="00756889" w:rsidRDefault="005C24ED" w:rsidP="005C24ED">
      <w:pPr>
        <w:jc w:val="right"/>
        <w:rPr>
          <w:rFonts w:ascii="Times New Roman" w:hAnsi="Times New Roman" w:cs="Times New Roman"/>
          <w:i/>
          <w:sz w:val="24"/>
        </w:rPr>
      </w:pPr>
      <w:r w:rsidRPr="00756889">
        <w:rPr>
          <w:rFonts w:ascii="Times New Roman" w:hAnsi="Times New Roman" w:cs="Times New Roman"/>
          <w:i/>
          <w:sz w:val="24"/>
        </w:rPr>
        <w:t>Projektētāja Linda Grinberga</w:t>
      </w:r>
    </w:p>
    <w:p w14:paraId="75E5670F" w14:textId="77777777" w:rsidR="005C24ED" w:rsidRPr="00756889" w:rsidRDefault="005C24ED" w:rsidP="005C24ED">
      <w:pPr>
        <w:jc w:val="right"/>
        <w:rPr>
          <w:rFonts w:ascii="Times New Roman" w:hAnsi="Times New Roman" w:cs="Times New Roman"/>
          <w:i/>
          <w:sz w:val="24"/>
        </w:rPr>
      </w:pPr>
      <w:r w:rsidRPr="00756889">
        <w:rPr>
          <w:rFonts w:ascii="Times New Roman" w:hAnsi="Times New Roman" w:cs="Times New Roman"/>
          <w:i/>
          <w:sz w:val="24"/>
        </w:rPr>
        <w:lastRenderedPageBreak/>
        <w:t>Tel. 29677858</w:t>
      </w:r>
    </w:p>
    <w:sectPr w:rsidR="005C24ED" w:rsidRPr="00756889" w:rsidSect="00197585">
      <w:footerReference w:type="default" r:id="rId8"/>
      <w:pgSz w:w="11906" w:h="16838"/>
      <w:pgMar w:top="1418" w:right="1418" w:bottom="1418" w:left="1701"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115B2" w14:textId="77777777" w:rsidR="00FC3939" w:rsidRDefault="00FC3939" w:rsidP="005C24ED">
      <w:pPr>
        <w:spacing w:after="0" w:line="240" w:lineRule="auto"/>
      </w:pPr>
      <w:r>
        <w:separator/>
      </w:r>
    </w:p>
  </w:endnote>
  <w:endnote w:type="continuationSeparator" w:id="0">
    <w:p w14:paraId="2888F31B" w14:textId="77777777" w:rsidR="00FC3939" w:rsidRDefault="00FC3939" w:rsidP="005C2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2344994"/>
      <w:docPartObj>
        <w:docPartGallery w:val="Page Numbers (Bottom of Page)"/>
        <w:docPartUnique/>
      </w:docPartObj>
    </w:sdtPr>
    <w:sdtEndPr>
      <w:rPr>
        <w:noProof/>
      </w:rPr>
    </w:sdtEndPr>
    <w:sdtContent>
      <w:p w14:paraId="7CAF9E6F" w14:textId="77777777" w:rsidR="00474081" w:rsidRDefault="004C0191">
        <w:pPr>
          <w:pStyle w:val="Footer"/>
          <w:jc w:val="right"/>
        </w:pPr>
        <w:r>
          <w:fldChar w:fldCharType="begin"/>
        </w:r>
        <w:r>
          <w:instrText xml:space="preserve"> PAGE   \* MERGEFORMAT </w:instrText>
        </w:r>
        <w:r>
          <w:fldChar w:fldCharType="separate"/>
        </w:r>
        <w:r w:rsidR="00F24076">
          <w:rPr>
            <w:noProof/>
          </w:rPr>
          <w:t>5</w:t>
        </w:r>
        <w:r>
          <w:rPr>
            <w:noProof/>
          </w:rPr>
          <w:fldChar w:fldCharType="end"/>
        </w:r>
      </w:p>
    </w:sdtContent>
  </w:sdt>
  <w:p w14:paraId="785E0F6B" w14:textId="77777777" w:rsidR="000558B0" w:rsidRDefault="00FC39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8BECF" w14:textId="77777777" w:rsidR="00FC3939" w:rsidRDefault="00FC3939" w:rsidP="005C24ED">
      <w:pPr>
        <w:spacing w:after="0" w:line="240" w:lineRule="auto"/>
      </w:pPr>
      <w:r>
        <w:separator/>
      </w:r>
    </w:p>
  </w:footnote>
  <w:footnote w:type="continuationSeparator" w:id="0">
    <w:p w14:paraId="5F1FC0AE" w14:textId="77777777" w:rsidR="00FC3939" w:rsidRDefault="00FC3939" w:rsidP="005C24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44317"/>
    <w:multiLevelType w:val="hybridMultilevel"/>
    <w:tmpl w:val="0142B8A0"/>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CE06D84"/>
    <w:multiLevelType w:val="hybridMultilevel"/>
    <w:tmpl w:val="FA9CE2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00D55C8"/>
    <w:multiLevelType w:val="hybridMultilevel"/>
    <w:tmpl w:val="3954CD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1857AA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0A8"/>
    <w:rsid w:val="00040A8B"/>
    <w:rsid w:val="000533F9"/>
    <w:rsid w:val="00071A67"/>
    <w:rsid w:val="00084208"/>
    <w:rsid w:val="00100761"/>
    <w:rsid w:val="00113555"/>
    <w:rsid w:val="00126AB2"/>
    <w:rsid w:val="00197585"/>
    <w:rsid w:val="001B1AE7"/>
    <w:rsid w:val="002A6035"/>
    <w:rsid w:val="002C7DE3"/>
    <w:rsid w:val="003E779E"/>
    <w:rsid w:val="003F279A"/>
    <w:rsid w:val="00436985"/>
    <w:rsid w:val="004423F8"/>
    <w:rsid w:val="004C0191"/>
    <w:rsid w:val="00532C63"/>
    <w:rsid w:val="0057260C"/>
    <w:rsid w:val="00573240"/>
    <w:rsid w:val="005C24ED"/>
    <w:rsid w:val="005D6648"/>
    <w:rsid w:val="00661FD2"/>
    <w:rsid w:val="00672CCE"/>
    <w:rsid w:val="00756889"/>
    <w:rsid w:val="00796483"/>
    <w:rsid w:val="007F3A30"/>
    <w:rsid w:val="008422D2"/>
    <w:rsid w:val="00850A29"/>
    <w:rsid w:val="008E0FCC"/>
    <w:rsid w:val="008E1834"/>
    <w:rsid w:val="00923D8C"/>
    <w:rsid w:val="00927CC7"/>
    <w:rsid w:val="00944320"/>
    <w:rsid w:val="009C689E"/>
    <w:rsid w:val="009F4177"/>
    <w:rsid w:val="00A250A6"/>
    <w:rsid w:val="00AB1DC5"/>
    <w:rsid w:val="00B20212"/>
    <w:rsid w:val="00B51B25"/>
    <w:rsid w:val="00BB30AA"/>
    <w:rsid w:val="00BD680C"/>
    <w:rsid w:val="00D3700D"/>
    <w:rsid w:val="00DB286B"/>
    <w:rsid w:val="00DF2703"/>
    <w:rsid w:val="00E1010F"/>
    <w:rsid w:val="00E500A8"/>
    <w:rsid w:val="00EA541C"/>
    <w:rsid w:val="00EE7555"/>
    <w:rsid w:val="00F054BC"/>
    <w:rsid w:val="00F24076"/>
    <w:rsid w:val="00F812DC"/>
    <w:rsid w:val="00FC393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9C2D0"/>
  <w15:chartTrackingRefBased/>
  <w15:docId w15:val="{73B7C134-0A3D-4740-A537-E4F8DCE07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24E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5C24E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5C24ED"/>
    <w:pPr>
      <w:ind w:left="720"/>
      <w:contextualSpacing/>
    </w:pPr>
  </w:style>
  <w:style w:type="table" w:styleId="TableGrid">
    <w:name w:val="Table Grid"/>
    <w:basedOn w:val="TableNormal"/>
    <w:uiPriority w:val="59"/>
    <w:rsid w:val="005C24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C24ED"/>
    <w:pPr>
      <w:tabs>
        <w:tab w:val="center" w:pos="4153"/>
        <w:tab w:val="right" w:pos="8306"/>
      </w:tabs>
      <w:spacing w:after="0" w:line="240" w:lineRule="auto"/>
    </w:pPr>
  </w:style>
  <w:style w:type="character" w:customStyle="1" w:styleId="FooterChar">
    <w:name w:val="Footer Char"/>
    <w:basedOn w:val="DefaultParagraphFont"/>
    <w:link w:val="Footer"/>
    <w:uiPriority w:val="99"/>
    <w:rsid w:val="005C24ED"/>
  </w:style>
  <w:style w:type="paragraph" w:styleId="Header">
    <w:name w:val="header"/>
    <w:basedOn w:val="Normal"/>
    <w:link w:val="HeaderChar"/>
    <w:uiPriority w:val="99"/>
    <w:unhideWhenUsed/>
    <w:rsid w:val="005C24ED"/>
    <w:pPr>
      <w:tabs>
        <w:tab w:val="center" w:pos="4153"/>
        <w:tab w:val="right" w:pos="8306"/>
      </w:tabs>
      <w:spacing w:after="0" w:line="240" w:lineRule="auto"/>
    </w:pPr>
  </w:style>
  <w:style w:type="character" w:customStyle="1" w:styleId="HeaderChar">
    <w:name w:val="Header Char"/>
    <w:basedOn w:val="DefaultParagraphFont"/>
    <w:link w:val="Header"/>
    <w:uiPriority w:val="99"/>
    <w:rsid w:val="005C24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ikumi.lv/ta/id/13465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11734</Words>
  <Characters>6689</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Latvijas Lauksaimniecības universitāte</Company>
  <LinksUpToDate>false</LinksUpToDate>
  <CharactersWithSpaces>18387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Lietotajs</cp:lastModifiedBy>
  <cp:revision>11</cp:revision>
  <dcterms:created xsi:type="dcterms:W3CDTF">2022-11-25T09:59:00Z</dcterms:created>
  <dcterms:modified xsi:type="dcterms:W3CDTF">2022-12-03T18:00:00Z</dcterms:modified>
</cp:coreProperties>
</file>